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9DA22" w14:textId="77777777" w:rsidR="00E04CE4" w:rsidRPr="00514E00" w:rsidRDefault="00E04CE4" w:rsidP="003B06CE">
      <w:pPr>
        <w:pStyle w:val="WPNormal"/>
        <w:jc w:val="center"/>
        <w:rPr>
          <w:rFonts w:ascii="Times" w:hAnsi="Times" w:cs="Times"/>
          <w:b/>
          <w:i/>
          <w:color w:val="FF0000"/>
          <w:sz w:val="22"/>
          <w:szCs w:val="22"/>
        </w:rPr>
      </w:pPr>
      <w:r w:rsidRPr="00514E00">
        <w:rPr>
          <w:rFonts w:ascii="Times" w:hAnsi="Times" w:cs="Times"/>
          <w:b/>
          <w:i/>
          <w:color w:val="FF0000"/>
          <w:sz w:val="22"/>
          <w:szCs w:val="22"/>
        </w:rPr>
        <w:t xml:space="preserve">SOE - COURSE SYLLABUS TEMPLATE </w:t>
      </w:r>
    </w:p>
    <w:p w14:paraId="69D3D050" w14:textId="77777777" w:rsidR="00EC55EC" w:rsidRPr="009D3E33" w:rsidRDefault="00E04CE4" w:rsidP="009D3E33">
      <w:pPr>
        <w:pStyle w:val="WPNormal"/>
        <w:jc w:val="center"/>
        <w:rPr>
          <w:rFonts w:ascii="Times" w:hAnsi="Times" w:cs="Times"/>
          <w:b/>
          <w:i/>
          <w:color w:val="FF0000"/>
          <w:sz w:val="22"/>
          <w:szCs w:val="22"/>
        </w:rPr>
      </w:pPr>
      <w:r w:rsidRPr="009D3E33">
        <w:rPr>
          <w:rFonts w:ascii="Times" w:hAnsi="Times" w:cs="Times"/>
          <w:b/>
          <w:i/>
          <w:color w:val="FF0000"/>
          <w:sz w:val="22"/>
          <w:szCs w:val="22"/>
        </w:rPr>
        <w:t xml:space="preserve">[Remove all </w:t>
      </w:r>
      <w:r w:rsidR="009D3E33" w:rsidRPr="009D3E33">
        <w:rPr>
          <w:rFonts w:ascii="Times" w:hAnsi="Times" w:cs="Times"/>
          <w:b/>
          <w:i/>
          <w:color w:val="FF0000"/>
          <w:sz w:val="22"/>
          <w:szCs w:val="22"/>
        </w:rPr>
        <w:t xml:space="preserve">RED </w:t>
      </w:r>
      <w:r w:rsidRPr="009D3E33">
        <w:rPr>
          <w:rFonts w:ascii="Times" w:hAnsi="Times" w:cs="Times"/>
          <w:b/>
          <w:i/>
          <w:color w:val="FF0000"/>
          <w:sz w:val="22"/>
          <w:szCs w:val="22"/>
        </w:rPr>
        <w:t>information found in parentheses]</w:t>
      </w:r>
    </w:p>
    <w:p w14:paraId="672A6659" w14:textId="77777777" w:rsidR="00E04CE4" w:rsidRDefault="00E04CE4" w:rsidP="003B06CE">
      <w:pPr>
        <w:pStyle w:val="WPNormal"/>
        <w:jc w:val="center"/>
        <w:rPr>
          <w:rFonts w:asciiTheme="minorHAnsi" w:hAnsiTheme="minorHAnsi" w:cstheme="minorHAnsi"/>
          <w:b/>
          <w:sz w:val="22"/>
          <w:szCs w:val="22"/>
        </w:rPr>
      </w:pPr>
    </w:p>
    <w:p w14:paraId="6E5F6440" w14:textId="77777777" w:rsidR="001A56AD" w:rsidRPr="00E04CE4" w:rsidRDefault="002A4424" w:rsidP="003B06CE">
      <w:pPr>
        <w:pStyle w:val="WPNormal"/>
        <w:jc w:val="center"/>
        <w:rPr>
          <w:rFonts w:asciiTheme="minorHAnsi" w:hAnsiTheme="minorHAnsi" w:cstheme="minorHAnsi"/>
          <w:b/>
          <w:sz w:val="28"/>
          <w:szCs w:val="28"/>
        </w:rPr>
      </w:pPr>
      <w:r w:rsidRPr="00E04CE4">
        <w:rPr>
          <w:rFonts w:asciiTheme="minorHAnsi" w:hAnsiTheme="minorHAnsi" w:cstheme="minorHAnsi"/>
          <w:b/>
          <w:sz w:val="28"/>
          <w:szCs w:val="28"/>
        </w:rPr>
        <w:t>Course Code &amp; Number</w:t>
      </w:r>
      <w:r w:rsidR="001A56AD" w:rsidRPr="00E04CE4">
        <w:rPr>
          <w:rFonts w:asciiTheme="minorHAnsi" w:hAnsiTheme="minorHAnsi" w:cstheme="minorHAnsi"/>
          <w:b/>
          <w:sz w:val="28"/>
          <w:szCs w:val="28"/>
        </w:rPr>
        <w:t xml:space="preserve"> </w:t>
      </w:r>
      <w:r w:rsidRPr="00E04CE4">
        <w:rPr>
          <w:rFonts w:asciiTheme="minorHAnsi" w:hAnsiTheme="minorHAnsi" w:cstheme="minorHAnsi"/>
          <w:b/>
          <w:sz w:val="28"/>
          <w:szCs w:val="28"/>
        </w:rPr>
        <w:t xml:space="preserve">(Credits) Full Course </w:t>
      </w:r>
      <w:r w:rsidR="001A56AD" w:rsidRPr="00E04CE4">
        <w:rPr>
          <w:rFonts w:asciiTheme="minorHAnsi" w:hAnsiTheme="minorHAnsi" w:cstheme="minorHAnsi"/>
          <w:b/>
          <w:sz w:val="28"/>
          <w:szCs w:val="28"/>
        </w:rPr>
        <w:t>Title</w:t>
      </w:r>
    </w:p>
    <w:p w14:paraId="0A37501D" w14:textId="77777777" w:rsidR="003008DF" w:rsidRPr="00E04CE4" w:rsidRDefault="003008DF" w:rsidP="003B06CE">
      <w:pPr>
        <w:pStyle w:val="WPNormal"/>
        <w:rPr>
          <w:rFonts w:asciiTheme="minorHAnsi" w:hAnsiTheme="minorHAnsi" w:cstheme="minorHAnsi"/>
          <w:sz w:val="22"/>
          <w:szCs w:val="22"/>
        </w:rPr>
      </w:pPr>
    </w:p>
    <w:p w14:paraId="264F6627" w14:textId="1617A76C" w:rsidR="00070A58" w:rsidRPr="00E04CE4" w:rsidRDefault="00DC7479" w:rsidP="00FC64DF">
      <w:pPr>
        <w:autoSpaceDE w:val="0"/>
        <w:autoSpaceDN w:val="0"/>
        <w:adjustRightInd w:val="0"/>
        <w:rPr>
          <w:rFonts w:asciiTheme="minorHAnsi" w:hAnsiTheme="minorHAnsi" w:cstheme="minorHAnsi"/>
          <w:b/>
          <w:bCs/>
          <w:iCs/>
          <w:sz w:val="22"/>
          <w:szCs w:val="22"/>
        </w:rPr>
      </w:pPr>
      <w:r w:rsidRPr="00E04CE4">
        <w:rPr>
          <w:rFonts w:asciiTheme="minorHAnsi" w:hAnsiTheme="minorHAnsi" w:cstheme="minorHAnsi"/>
          <w:bCs/>
          <w:iCs/>
          <w:sz w:val="22"/>
          <w:szCs w:val="22"/>
        </w:rPr>
        <w:t xml:space="preserve">The </w:t>
      </w:r>
      <w:r w:rsidR="00FC64DF">
        <w:rPr>
          <w:rFonts w:asciiTheme="minorHAnsi" w:hAnsiTheme="minorHAnsi" w:cstheme="minorHAnsi"/>
          <w:bCs/>
          <w:iCs/>
          <w:sz w:val="22"/>
          <w:szCs w:val="22"/>
        </w:rPr>
        <w:t>School of Engineering</w:t>
      </w:r>
      <w:r w:rsidRPr="00E04CE4">
        <w:rPr>
          <w:rFonts w:asciiTheme="minorHAnsi" w:hAnsiTheme="minorHAnsi" w:cstheme="minorHAnsi"/>
          <w:bCs/>
          <w:iCs/>
          <w:sz w:val="22"/>
          <w:szCs w:val="22"/>
        </w:rPr>
        <w:t xml:space="preserve"> acknowledges that the land on which we are situated is</w:t>
      </w:r>
      <w:r w:rsidR="00FC64DF">
        <w:rPr>
          <w:rFonts w:asciiTheme="minorHAnsi" w:hAnsiTheme="minorHAnsi" w:cstheme="minorHAnsi"/>
          <w:bCs/>
          <w:iCs/>
          <w:sz w:val="22"/>
          <w:szCs w:val="22"/>
        </w:rPr>
        <w:t xml:space="preserve"> </w:t>
      </w:r>
      <w:r w:rsidRPr="00E04CE4">
        <w:rPr>
          <w:rFonts w:asciiTheme="minorHAnsi" w:hAnsiTheme="minorHAnsi" w:cstheme="minorHAnsi"/>
          <w:bCs/>
          <w:iCs/>
          <w:sz w:val="22"/>
          <w:szCs w:val="22"/>
        </w:rPr>
        <w:t xml:space="preserve">the </w:t>
      </w:r>
      <w:r w:rsidR="00F92C79" w:rsidRPr="00F92C79">
        <w:rPr>
          <w:rFonts w:asciiTheme="minorHAnsi" w:hAnsiTheme="minorHAnsi" w:cstheme="minorHAnsi"/>
          <w:bCs/>
          <w:iCs/>
          <w:sz w:val="22"/>
          <w:szCs w:val="22"/>
        </w:rPr>
        <w:t xml:space="preserve">ancestral, traditional, </w:t>
      </w:r>
      <w:r w:rsidR="00F92C79">
        <w:rPr>
          <w:rFonts w:asciiTheme="minorHAnsi" w:hAnsiTheme="minorHAnsi" w:cstheme="minorHAnsi"/>
          <w:bCs/>
          <w:iCs/>
          <w:sz w:val="22"/>
          <w:szCs w:val="22"/>
        </w:rPr>
        <w:t xml:space="preserve">and </w:t>
      </w:r>
      <w:r w:rsidRPr="00E04CE4">
        <w:rPr>
          <w:rFonts w:asciiTheme="minorHAnsi" w:hAnsiTheme="minorHAnsi" w:cstheme="minorHAnsi"/>
          <w:bCs/>
          <w:iCs/>
          <w:sz w:val="22"/>
          <w:szCs w:val="22"/>
        </w:rPr>
        <w:t>unceded territory of the Syilx (Okanagan) People</w:t>
      </w:r>
      <w:r w:rsidR="00FC64DF">
        <w:rPr>
          <w:rFonts w:asciiTheme="minorHAnsi" w:hAnsiTheme="minorHAnsi" w:cstheme="minorHAnsi"/>
          <w:bCs/>
          <w:iCs/>
          <w:sz w:val="22"/>
          <w:szCs w:val="22"/>
        </w:rPr>
        <w:t>.</w:t>
      </w:r>
    </w:p>
    <w:p w14:paraId="5DAB6C7B" w14:textId="77777777" w:rsidR="00E04CE4" w:rsidRDefault="00E04CE4" w:rsidP="00070A58">
      <w:pPr>
        <w:pStyle w:val="WPNormal"/>
        <w:rPr>
          <w:rFonts w:asciiTheme="minorHAnsi" w:hAnsiTheme="minorHAnsi" w:cstheme="minorHAnsi"/>
          <w:sz w:val="22"/>
          <w:szCs w:val="22"/>
        </w:rPr>
      </w:pPr>
    </w:p>
    <w:p w14:paraId="6AC0126B" w14:textId="77777777" w:rsidR="00E04CE4" w:rsidRDefault="00070A58" w:rsidP="00070A58">
      <w:pPr>
        <w:pStyle w:val="WPNormal"/>
        <w:rPr>
          <w:rFonts w:asciiTheme="minorHAnsi" w:hAnsiTheme="minorHAnsi" w:cstheme="minorHAnsi"/>
          <w:b/>
          <w:sz w:val="22"/>
          <w:szCs w:val="22"/>
          <w:u w:val="single"/>
        </w:rPr>
      </w:pPr>
      <w:r w:rsidRPr="00E04CE4">
        <w:rPr>
          <w:rFonts w:asciiTheme="minorHAnsi" w:hAnsiTheme="minorHAnsi" w:cstheme="minorHAnsi"/>
          <w:b/>
          <w:sz w:val="22"/>
          <w:szCs w:val="22"/>
          <w:u w:val="single"/>
        </w:rPr>
        <w:t xml:space="preserve">Instructor </w:t>
      </w:r>
      <w:r w:rsidR="00E04CE4" w:rsidRPr="00E04CE4">
        <w:rPr>
          <w:rFonts w:asciiTheme="minorHAnsi" w:hAnsiTheme="minorHAnsi" w:cstheme="minorHAnsi"/>
          <w:b/>
          <w:sz w:val="22"/>
          <w:szCs w:val="22"/>
          <w:u w:val="single"/>
        </w:rPr>
        <w:t>Name</w:t>
      </w:r>
      <w:r w:rsidR="005712B9">
        <w:rPr>
          <w:rFonts w:asciiTheme="minorHAnsi" w:hAnsiTheme="minorHAnsi" w:cstheme="minorHAnsi"/>
          <w:b/>
          <w:sz w:val="22"/>
          <w:szCs w:val="22"/>
          <w:u w:val="single"/>
        </w:rPr>
        <w:t>:</w:t>
      </w:r>
    </w:p>
    <w:p w14:paraId="5F390624" w14:textId="77777777" w:rsidR="005154F3" w:rsidRPr="00E04CE4" w:rsidRDefault="005154F3" w:rsidP="00070A58">
      <w:pPr>
        <w:pStyle w:val="WPNormal"/>
        <w:rPr>
          <w:rFonts w:asciiTheme="minorHAnsi" w:hAnsiTheme="minorHAnsi" w:cstheme="minorHAnsi"/>
          <w:b/>
          <w:sz w:val="22"/>
          <w:szCs w:val="22"/>
          <w:u w:val="single"/>
        </w:rPr>
      </w:pPr>
      <w:r>
        <w:rPr>
          <w:rFonts w:asciiTheme="minorHAnsi" w:hAnsiTheme="minorHAnsi" w:cstheme="minorHAnsi"/>
          <w:b/>
          <w:sz w:val="22"/>
          <w:szCs w:val="22"/>
          <w:u w:val="single"/>
        </w:rPr>
        <w:t>Instructor Contact Information</w:t>
      </w:r>
      <w:r w:rsidR="005712B9">
        <w:rPr>
          <w:rFonts w:asciiTheme="minorHAnsi" w:hAnsiTheme="minorHAnsi" w:cstheme="minorHAnsi"/>
          <w:b/>
          <w:sz w:val="22"/>
          <w:szCs w:val="22"/>
          <w:u w:val="single"/>
        </w:rPr>
        <w:t>:</w:t>
      </w:r>
    </w:p>
    <w:p w14:paraId="24D0A228" w14:textId="77777777" w:rsidR="00E04CE4" w:rsidRPr="00E04CE4" w:rsidRDefault="00070A58" w:rsidP="00070A58">
      <w:pPr>
        <w:pStyle w:val="WPNormal"/>
        <w:rPr>
          <w:rFonts w:asciiTheme="minorHAnsi" w:hAnsiTheme="minorHAnsi" w:cstheme="minorHAnsi"/>
          <w:b/>
          <w:sz w:val="22"/>
          <w:szCs w:val="22"/>
          <w:u w:val="single"/>
        </w:rPr>
      </w:pPr>
      <w:r w:rsidRPr="00E04CE4">
        <w:rPr>
          <w:rFonts w:asciiTheme="minorHAnsi" w:hAnsiTheme="minorHAnsi" w:cstheme="minorHAnsi"/>
          <w:b/>
          <w:sz w:val="22"/>
          <w:szCs w:val="22"/>
          <w:u w:val="single"/>
        </w:rPr>
        <w:t xml:space="preserve">TA </w:t>
      </w:r>
      <w:r w:rsidR="00874F18">
        <w:rPr>
          <w:rFonts w:asciiTheme="minorHAnsi" w:hAnsiTheme="minorHAnsi" w:cstheme="minorHAnsi"/>
          <w:b/>
          <w:sz w:val="22"/>
          <w:szCs w:val="22"/>
          <w:u w:val="single"/>
        </w:rPr>
        <w:t>C</w:t>
      </w:r>
      <w:r w:rsidRPr="00E04CE4">
        <w:rPr>
          <w:rFonts w:asciiTheme="minorHAnsi" w:hAnsiTheme="minorHAnsi" w:cstheme="minorHAnsi"/>
          <w:b/>
          <w:sz w:val="22"/>
          <w:szCs w:val="22"/>
          <w:u w:val="single"/>
        </w:rPr>
        <w:t xml:space="preserve">ontact </w:t>
      </w:r>
      <w:r w:rsidR="00874F18">
        <w:rPr>
          <w:rFonts w:asciiTheme="minorHAnsi" w:hAnsiTheme="minorHAnsi" w:cstheme="minorHAnsi"/>
          <w:b/>
          <w:sz w:val="22"/>
          <w:szCs w:val="22"/>
          <w:u w:val="single"/>
        </w:rPr>
        <w:t>I</w:t>
      </w:r>
      <w:r w:rsidRPr="00E04CE4">
        <w:rPr>
          <w:rFonts w:asciiTheme="minorHAnsi" w:hAnsiTheme="minorHAnsi" w:cstheme="minorHAnsi"/>
          <w:b/>
          <w:sz w:val="22"/>
          <w:szCs w:val="22"/>
          <w:u w:val="single"/>
        </w:rPr>
        <w:t>nformation</w:t>
      </w:r>
      <w:r w:rsidR="005712B9">
        <w:rPr>
          <w:rFonts w:asciiTheme="minorHAnsi" w:hAnsiTheme="minorHAnsi" w:cstheme="minorHAnsi"/>
          <w:b/>
          <w:sz w:val="22"/>
          <w:szCs w:val="22"/>
          <w:u w:val="single"/>
        </w:rPr>
        <w:t xml:space="preserve">: </w:t>
      </w:r>
      <w:r w:rsidR="005712B9" w:rsidRPr="009D3E33">
        <w:rPr>
          <w:rFonts w:asciiTheme="minorHAnsi" w:hAnsiTheme="minorHAnsi" w:cstheme="minorHAnsi"/>
          <w:i/>
          <w:color w:val="FF0000"/>
          <w:sz w:val="22"/>
          <w:szCs w:val="22"/>
        </w:rPr>
        <w:t>[</w:t>
      </w:r>
      <w:r w:rsidR="005712B9">
        <w:rPr>
          <w:rFonts w:asciiTheme="minorHAnsi" w:hAnsiTheme="minorHAnsi" w:cstheme="minorHAnsi"/>
          <w:i/>
          <w:color w:val="FF0000"/>
          <w:sz w:val="22"/>
          <w:szCs w:val="22"/>
        </w:rPr>
        <w:t>If applicable]</w:t>
      </w:r>
    </w:p>
    <w:p w14:paraId="6B3D5D0E" w14:textId="77777777" w:rsidR="00E04CE4" w:rsidRPr="00E04CE4" w:rsidRDefault="00E04CE4" w:rsidP="00070A58">
      <w:pPr>
        <w:pStyle w:val="WPNormal"/>
        <w:rPr>
          <w:rFonts w:asciiTheme="minorHAnsi" w:hAnsiTheme="minorHAnsi" w:cstheme="minorHAnsi"/>
          <w:b/>
          <w:sz w:val="22"/>
          <w:szCs w:val="22"/>
          <w:u w:val="single"/>
        </w:rPr>
      </w:pPr>
      <w:r w:rsidRPr="00E04CE4">
        <w:rPr>
          <w:rFonts w:asciiTheme="minorHAnsi" w:hAnsiTheme="minorHAnsi" w:cstheme="minorHAnsi"/>
          <w:b/>
          <w:sz w:val="22"/>
          <w:szCs w:val="22"/>
          <w:u w:val="single"/>
        </w:rPr>
        <w:t>O</w:t>
      </w:r>
      <w:r w:rsidR="00070A58" w:rsidRPr="00E04CE4">
        <w:rPr>
          <w:rFonts w:asciiTheme="minorHAnsi" w:hAnsiTheme="minorHAnsi" w:cstheme="minorHAnsi"/>
          <w:b/>
          <w:sz w:val="22"/>
          <w:szCs w:val="22"/>
          <w:u w:val="single"/>
        </w:rPr>
        <w:t xml:space="preserve">ffice </w:t>
      </w:r>
      <w:r w:rsidR="00874F18">
        <w:rPr>
          <w:rFonts w:asciiTheme="minorHAnsi" w:hAnsiTheme="minorHAnsi" w:cstheme="minorHAnsi"/>
          <w:b/>
          <w:sz w:val="22"/>
          <w:szCs w:val="22"/>
          <w:u w:val="single"/>
        </w:rPr>
        <w:t>H</w:t>
      </w:r>
      <w:r w:rsidR="00070A58" w:rsidRPr="00E04CE4">
        <w:rPr>
          <w:rFonts w:asciiTheme="minorHAnsi" w:hAnsiTheme="minorHAnsi" w:cstheme="minorHAnsi"/>
          <w:b/>
          <w:sz w:val="22"/>
          <w:szCs w:val="22"/>
          <w:u w:val="single"/>
        </w:rPr>
        <w:t>ours</w:t>
      </w:r>
      <w:r w:rsidR="009D3E33">
        <w:rPr>
          <w:rFonts w:asciiTheme="minorHAnsi" w:hAnsiTheme="minorHAnsi" w:cstheme="minorHAnsi"/>
          <w:b/>
          <w:sz w:val="22"/>
          <w:szCs w:val="22"/>
          <w:u w:val="single"/>
        </w:rPr>
        <w:t xml:space="preserve"> </w:t>
      </w:r>
      <w:r w:rsidR="00070A58" w:rsidRPr="00E04CE4">
        <w:rPr>
          <w:rFonts w:asciiTheme="minorHAnsi" w:hAnsiTheme="minorHAnsi" w:cstheme="minorHAnsi"/>
          <w:b/>
          <w:sz w:val="22"/>
          <w:szCs w:val="22"/>
          <w:u w:val="single"/>
        </w:rPr>
        <w:t xml:space="preserve"> </w:t>
      </w:r>
    </w:p>
    <w:p w14:paraId="5CC0F867" w14:textId="77777777" w:rsidR="00070A58" w:rsidRPr="00E04CE4" w:rsidRDefault="00E04CE4" w:rsidP="00070A58">
      <w:pPr>
        <w:pStyle w:val="WPNormal"/>
        <w:rPr>
          <w:rFonts w:asciiTheme="minorHAnsi" w:hAnsiTheme="minorHAnsi" w:cstheme="minorHAnsi"/>
          <w:b/>
          <w:sz w:val="22"/>
          <w:szCs w:val="22"/>
          <w:u w:val="single"/>
        </w:rPr>
      </w:pPr>
      <w:r w:rsidRPr="00E04CE4">
        <w:rPr>
          <w:rFonts w:asciiTheme="minorHAnsi" w:hAnsiTheme="minorHAnsi" w:cstheme="minorHAnsi"/>
          <w:b/>
          <w:sz w:val="22"/>
          <w:szCs w:val="22"/>
          <w:u w:val="single"/>
        </w:rPr>
        <w:t>C</w:t>
      </w:r>
      <w:r w:rsidR="00070A58" w:rsidRPr="00E04CE4">
        <w:rPr>
          <w:rFonts w:asciiTheme="minorHAnsi" w:hAnsiTheme="minorHAnsi" w:cstheme="minorHAnsi"/>
          <w:b/>
          <w:sz w:val="22"/>
          <w:szCs w:val="22"/>
          <w:u w:val="single"/>
        </w:rPr>
        <w:t xml:space="preserve">lass </w:t>
      </w:r>
      <w:r w:rsidR="00874F18">
        <w:rPr>
          <w:rFonts w:asciiTheme="minorHAnsi" w:hAnsiTheme="minorHAnsi" w:cstheme="minorHAnsi"/>
          <w:b/>
          <w:sz w:val="22"/>
          <w:szCs w:val="22"/>
          <w:u w:val="single"/>
        </w:rPr>
        <w:t>M</w:t>
      </w:r>
      <w:r w:rsidR="00070A58" w:rsidRPr="00E04CE4">
        <w:rPr>
          <w:rFonts w:asciiTheme="minorHAnsi" w:hAnsiTheme="minorHAnsi" w:cstheme="minorHAnsi"/>
          <w:b/>
          <w:sz w:val="22"/>
          <w:szCs w:val="22"/>
          <w:u w:val="single"/>
        </w:rPr>
        <w:t xml:space="preserve">eeting </w:t>
      </w:r>
      <w:r w:rsidR="00874F18">
        <w:rPr>
          <w:rFonts w:asciiTheme="minorHAnsi" w:hAnsiTheme="minorHAnsi" w:cstheme="minorHAnsi"/>
          <w:b/>
          <w:sz w:val="22"/>
          <w:szCs w:val="22"/>
          <w:u w:val="single"/>
        </w:rPr>
        <w:t>T</w:t>
      </w:r>
      <w:r w:rsidR="00070A58" w:rsidRPr="00E04CE4">
        <w:rPr>
          <w:rFonts w:asciiTheme="minorHAnsi" w:hAnsiTheme="minorHAnsi" w:cstheme="minorHAnsi"/>
          <w:b/>
          <w:sz w:val="22"/>
          <w:szCs w:val="22"/>
          <w:u w:val="single"/>
        </w:rPr>
        <w:t xml:space="preserve">ime, and </w:t>
      </w:r>
      <w:r w:rsidR="00874F18">
        <w:rPr>
          <w:rFonts w:asciiTheme="minorHAnsi" w:hAnsiTheme="minorHAnsi" w:cstheme="minorHAnsi"/>
          <w:b/>
          <w:sz w:val="22"/>
          <w:szCs w:val="22"/>
          <w:u w:val="single"/>
        </w:rPr>
        <w:t>L</w:t>
      </w:r>
      <w:r w:rsidR="00070A58" w:rsidRPr="00E04CE4">
        <w:rPr>
          <w:rFonts w:asciiTheme="minorHAnsi" w:hAnsiTheme="minorHAnsi" w:cstheme="minorHAnsi"/>
          <w:b/>
          <w:sz w:val="22"/>
          <w:szCs w:val="22"/>
          <w:u w:val="single"/>
        </w:rPr>
        <w:t>ocation</w:t>
      </w:r>
    </w:p>
    <w:p w14:paraId="02EB378F" w14:textId="77777777" w:rsidR="00DC7479" w:rsidRPr="00E04CE4" w:rsidRDefault="00DC7479" w:rsidP="00DC7479">
      <w:pPr>
        <w:pStyle w:val="WPNormal"/>
        <w:rPr>
          <w:rFonts w:asciiTheme="minorHAnsi" w:hAnsiTheme="minorHAnsi" w:cstheme="minorHAnsi"/>
          <w:b/>
          <w:color w:val="FF0000"/>
          <w:sz w:val="22"/>
          <w:szCs w:val="22"/>
          <w:u w:val="single"/>
        </w:rPr>
      </w:pPr>
    </w:p>
    <w:p w14:paraId="7448062F" w14:textId="2D7C0B1D" w:rsidR="00070A58" w:rsidRPr="009D3E33" w:rsidRDefault="004E198E" w:rsidP="00070A58">
      <w:pPr>
        <w:pStyle w:val="WPNormal"/>
        <w:rPr>
          <w:rFonts w:asciiTheme="minorHAnsi" w:hAnsiTheme="minorHAnsi" w:cstheme="minorHAnsi"/>
          <w:i/>
          <w:color w:val="FF0000"/>
          <w:sz w:val="22"/>
          <w:szCs w:val="22"/>
        </w:rPr>
      </w:pPr>
      <w:r w:rsidRPr="00E04CE4">
        <w:rPr>
          <w:rFonts w:asciiTheme="minorHAnsi" w:hAnsiTheme="minorHAnsi" w:cstheme="minorHAnsi"/>
          <w:b/>
          <w:sz w:val="22"/>
          <w:szCs w:val="22"/>
          <w:u w:val="single"/>
        </w:rPr>
        <w:t>Academic Calendar Entry</w:t>
      </w:r>
      <w:r w:rsidR="00070A58" w:rsidRPr="00E04CE4">
        <w:rPr>
          <w:rFonts w:asciiTheme="minorHAnsi" w:hAnsiTheme="minorHAnsi" w:cstheme="minorHAnsi"/>
          <w:i/>
          <w:sz w:val="22"/>
          <w:szCs w:val="22"/>
        </w:rPr>
        <w:t xml:space="preserve"> </w:t>
      </w:r>
      <w:r w:rsidR="00D01753">
        <w:rPr>
          <w:rFonts w:asciiTheme="minorHAnsi" w:hAnsiTheme="minorHAnsi" w:cstheme="minorHAnsi"/>
          <w:i/>
          <w:sz w:val="22"/>
          <w:szCs w:val="22"/>
        </w:rPr>
        <w:br/>
      </w:r>
      <w:r w:rsidR="00070A58" w:rsidRPr="009D3E33">
        <w:rPr>
          <w:rFonts w:asciiTheme="minorHAnsi" w:hAnsiTheme="minorHAnsi" w:cstheme="minorHAnsi"/>
          <w:i/>
          <w:color w:val="FF0000"/>
          <w:sz w:val="22"/>
          <w:szCs w:val="22"/>
        </w:rPr>
        <w:t>[The software system (CMS) will not allow for an Academic Calendar Entry course description to be over 500 characters (including spaces, but not including vectors or prerequisites). Therefore, it should be as brief as possible while still being informative (aim for 40 words or less). Full sentences are not required]</w:t>
      </w:r>
    </w:p>
    <w:p w14:paraId="4D6696DE" w14:textId="3A0B01A4" w:rsidR="00070A58" w:rsidRPr="00E04CE4" w:rsidRDefault="00D01753" w:rsidP="00070A58">
      <w:pPr>
        <w:pStyle w:val="WPNormal"/>
        <w:rPr>
          <w:rFonts w:asciiTheme="minorHAnsi" w:hAnsiTheme="minorHAnsi" w:cstheme="minorHAnsi"/>
          <w:b/>
          <w:sz w:val="22"/>
          <w:szCs w:val="22"/>
          <w:u w:val="single"/>
        </w:rPr>
      </w:pPr>
      <w:r w:rsidRPr="00E04CE4" w:rsidDel="00D01753">
        <w:rPr>
          <w:rFonts w:asciiTheme="minorHAnsi" w:hAnsiTheme="minorHAnsi" w:cstheme="minorHAnsi"/>
          <w:b/>
          <w:sz w:val="22"/>
          <w:szCs w:val="22"/>
          <w:u w:val="single"/>
        </w:rPr>
        <w:t xml:space="preserve"> </w:t>
      </w:r>
      <w:r w:rsidR="000866DE">
        <w:rPr>
          <w:rFonts w:asciiTheme="minorHAnsi" w:hAnsiTheme="minorHAnsi" w:cstheme="minorHAnsi"/>
          <w:bCs/>
          <w:i/>
          <w:iCs/>
          <w:color w:val="FF0000"/>
          <w:sz w:val="22"/>
          <w:szCs w:val="22"/>
          <w:u w:val="single"/>
        </w:rPr>
        <w:t>[</w:t>
      </w:r>
      <w:proofErr w:type="gramStart"/>
      <w:r w:rsidR="00F92C79" w:rsidRPr="00C66326">
        <w:rPr>
          <w:rFonts w:asciiTheme="minorHAnsi" w:hAnsiTheme="minorHAnsi" w:cstheme="minorHAnsi"/>
          <w:bCs/>
          <w:i/>
          <w:iCs/>
          <w:color w:val="FF0000"/>
          <w:sz w:val="22"/>
          <w:szCs w:val="22"/>
          <w:u w:val="single"/>
        </w:rPr>
        <w:t xml:space="preserve">include </w:t>
      </w:r>
      <w:r w:rsidR="00070A58" w:rsidRPr="00C66326">
        <w:rPr>
          <w:rFonts w:asciiTheme="minorHAnsi" w:hAnsiTheme="minorHAnsi" w:cstheme="minorHAnsi"/>
          <w:bCs/>
          <w:i/>
          <w:iCs/>
          <w:color w:val="FF0000"/>
          <w:sz w:val="22"/>
          <w:szCs w:val="22"/>
          <w:u w:val="single"/>
        </w:rPr>
        <w:t xml:space="preserve"> </w:t>
      </w:r>
      <w:r w:rsidR="00F92C79">
        <w:rPr>
          <w:rFonts w:asciiTheme="minorHAnsi" w:hAnsiTheme="minorHAnsi" w:cstheme="minorHAnsi"/>
          <w:bCs/>
          <w:i/>
          <w:iCs/>
          <w:color w:val="FF0000"/>
          <w:sz w:val="22"/>
          <w:szCs w:val="22"/>
          <w:u w:val="single"/>
        </w:rPr>
        <w:t>v</w:t>
      </w:r>
      <w:r w:rsidR="00F92C79" w:rsidRPr="00C66326">
        <w:rPr>
          <w:rFonts w:asciiTheme="minorHAnsi" w:hAnsiTheme="minorHAnsi" w:cstheme="minorHAnsi"/>
          <w:bCs/>
          <w:i/>
          <w:iCs/>
          <w:color w:val="FF0000"/>
          <w:sz w:val="22"/>
          <w:szCs w:val="22"/>
          <w:u w:val="single"/>
        </w:rPr>
        <w:t>ector</w:t>
      </w:r>
      <w:proofErr w:type="gramEnd"/>
      <w:r w:rsidR="00070A58" w:rsidRPr="00C66326">
        <w:rPr>
          <w:rFonts w:asciiTheme="minorHAnsi" w:hAnsiTheme="minorHAnsi" w:cstheme="minorHAnsi"/>
          <w:bCs/>
          <w:i/>
          <w:iCs/>
          <w:color w:val="FF0000"/>
          <w:sz w:val="22"/>
          <w:szCs w:val="22"/>
          <w:u w:val="single"/>
        </w:rPr>
        <w:t xml:space="preserve">; </w:t>
      </w:r>
      <w:r w:rsidR="000866DE">
        <w:rPr>
          <w:rFonts w:asciiTheme="minorHAnsi" w:hAnsiTheme="minorHAnsi" w:cstheme="minorHAnsi"/>
          <w:bCs/>
          <w:i/>
          <w:iCs/>
          <w:color w:val="FF0000"/>
          <w:sz w:val="22"/>
          <w:szCs w:val="22"/>
          <w:u w:val="single"/>
        </w:rPr>
        <w:t>p</w:t>
      </w:r>
      <w:r w:rsidR="000866DE" w:rsidRPr="00C66326">
        <w:rPr>
          <w:rFonts w:asciiTheme="minorHAnsi" w:hAnsiTheme="minorHAnsi" w:cstheme="minorHAnsi"/>
          <w:bCs/>
          <w:i/>
          <w:iCs/>
          <w:color w:val="FF0000"/>
          <w:sz w:val="22"/>
          <w:szCs w:val="22"/>
          <w:u w:val="single"/>
        </w:rPr>
        <w:t>re</w:t>
      </w:r>
      <w:r w:rsidR="00070A58" w:rsidRPr="00C66326">
        <w:rPr>
          <w:rFonts w:asciiTheme="minorHAnsi" w:hAnsiTheme="minorHAnsi" w:cstheme="minorHAnsi"/>
          <w:bCs/>
          <w:i/>
          <w:iCs/>
          <w:color w:val="FF0000"/>
          <w:sz w:val="22"/>
          <w:szCs w:val="22"/>
          <w:u w:val="single"/>
        </w:rPr>
        <w:t>/</w:t>
      </w:r>
      <w:r w:rsidR="00F92C79">
        <w:rPr>
          <w:rFonts w:asciiTheme="minorHAnsi" w:hAnsiTheme="minorHAnsi" w:cstheme="minorHAnsi"/>
          <w:bCs/>
          <w:i/>
          <w:iCs/>
          <w:color w:val="FF0000"/>
          <w:sz w:val="22"/>
          <w:szCs w:val="22"/>
          <w:u w:val="single"/>
        </w:rPr>
        <w:t>c</w:t>
      </w:r>
      <w:r w:rsidR="00F92C79" w:rsidRPr="00C66326">
        <w:rPr>
          <w:rFonts w:asciiTheme="minorHAnsi" w:hAnsiTheme="minorHAnsi" w:cstheme="minorHAnsi"/>
          <w:bCs/>
          <w:i/>
          <w:iCs/>
          <w:color w:val="FF0000"/>
          <w:sz w:val="22"/>
          <w:szCs w:val="22"/>
          <w:u w:val="single"/>
        </w:rPr>
        <w:t>o</w:t>
      </w:r>
      <w:r w:rsidR="00070A58" w:rsidRPr="00C66326">
        <w:rPr>
          <w:rFonts w:asciiTheme="minorHAnsi" w:hAnsiTheme="minorHAnsi" w:cstheme="minorHAnsi"/>
          <w:bCs/>
          <w:i/>
          <w:iCs/>
          <w:color w:val="FF0000"/>
          <w:sz w:val="22"/>
          <w:szCs w:val="22"/>
          <w:u w:val="single"/>
        </w:rPr>
        <w:t xml:space="preserve">-requisites; </w:t>
      </w:r>
      <w:r w:rsidR="00F92C79">
        <w:rPr>
          <w:rFonts w:asciiTheme="minorHAnsi" w:hAnsiTheme="minorHAnsi" w:cstheme="minorHAnsi"/>
          <w:bCs/>
          <w:i/>
          <w:iCs/>
          <w:color w:val="FF0000"/>
          <w:sz w:val="22"/>
          <w:szCs w:val="22"/>
          <w:u w:val="single"/>
        </w:rPr>
        <w:t>e</w:t>
      </w:r>
      <w:r w:rsidR="00F92C79" w:rsidRPr="00C66326">
        <w:rPr>
          <w:rFonts w:asciiTheme="minorHAnsi" w:hAnsiTheme="minorHAnsi" w:cstheme="minorHAnsi"/>
          <w:bCs/>
          <w:i/>
          <w:iCs/>
          <w:color w:val="FF0000"/>
          <w:sz w:val="22"/>
          <w:szCs w:val="22"/>
          <w:u w:val="single"/>
        </w:rPr>
        <w:t>quivalencies</w:t>
      </w:r>
      <w:r w:rsidR="00070A58" w:rsidRPr="00C66326">
        <w:rPr>
          <w:rFonts w:asciiTheme="minorHAnsi" w:hAnsiTheme="minorHAnsi" w:cstheme="minorHAnsi"/>
          <w:bCs/>
          <w:i/>
          <w:iCs/>
          <w:color w:val="FF0000"/>
          <w:sz w:val="22"/>
          <w:szCs w:val="22"/>
          <w:u w:val="single"/>
        </w:rPr>
        <w:t>]</w:t>
      </w:r>
    </w:p>
    <w:p w14:paraId="5A39BBE3" w14:textId="77777777" w:rsidR="00E04CE4" w:rsidRDefault="00E04CE4" w:rsidP="00AC20FA">
      <w:pPr>
        <w:pStyle w:val="WPNormal"/>
        <w:rPr>
          <w:rFonts w:asciiTheme="minorHAnsi" w:hAnsiTheme="minorHAnsi" w:cstheme="minorHAnsi"/>
          <w:i/>
          <w:sz w:val="22"/>
          <w:szCs w:val="22"/>
        </w:rPr>
      </w:pPr>
    </w:p>
    <w:p w14:paraId="4A2927BF" w14:textId="77777777" w:rsidR="00EC55EC" w:rsidRPr="009D3E33" w:rsidRDefault="00EC55EC" w:rsidP="00AC20FA">
      <w:pPr>
        <w:pStyle w:val="WPNormal"/>
        <w:rPr>
          <w:rFonts w:asciiTheme="minorHAnsi" w:hAnsiTheme="minorHAnsi" w:cstheme="minorHAnsi"/>
          <w:i/>
          <w:color w:val="FF0000"/>
          <w:sz w:val="22"/>
          <w:szCs w:val="22"/>
        </w:rPr>
      </w:pPr>
      <w:r w:rsidRPr="009D3E33">
        <w:rPr>
          <w:rFonts w:asciiTheme="minorHAnsi" w:hAnsiTheme="minorHAnsi" w:cstheme="minorHAnsi"/>
          <w:i/>
          <w:color w:val="FF0000"/>
          <w:sz w:val="22"/>
          <w:szCs w:val="22"/>
        </w:rPr>
        <w:t>For example:</w:t>
      </w:r>
    </w:p>
    <w:p w14:paraId="554A206A" w14:textId="76A063E9" w:rsidR="00AC20FA" w:rsidRPr="009D3E33" w:rsidRDefault="00AC20FA" w:rsidP="00AC20FA">
      <w:pPr>
        <w:pStyle w:val="WPNormal"/>
        <w:rPr>
          <w:rFonts w:asciiTheme="minorHAnsi" w:hAnsiTheme="minorHAnsi" w:cstheme="minorHAnsi"/>
          <w:i/>
          <w:color w:val="FF0000"/>
          <w:sz w:val="22"/>
          <w:szCs w:val="22"/>
        </w:rPr>
      </w:pPr>
      <w:r w:rsidRPr="009D3E33">
        <w:rPr>
          <w:rFonts w:asciiTheme="minorHAnsi" w:hAnsiTheme="minorHAnsi" w:cstheme="minorHAnsi"/>
          <w:i/>
          <w:color w:val="FF0000"/>
          <w:sz w:val="22"/>
          <w:szCs w:val="22"/>
        </w:rPr>
        <w:t>Project management including initiating, planning, executing, controlling, and closing engineering projects. Managing the scope, costs, schedule, risks, and human resources in engineering projects. [3-0-0]</w:t>
      </w:r>
      <w:r w:rsidR="00E04CE4" w:rsidRPr="009D3E33">
        <w:rPr>
          <w:rFonts w:asciiTheme="minorHAnsi" w:hAnsiTheme="minorHAnsi" w:cstheme="minorHAnsi"/>
          <w:i/>
          <w:color w:val="FF0000"/>
          <w:sz w:val="22"/>
          <w:szCs w:val="22"/>
        </w:rPr>
        <w:t xml:space="preserve"> </w:t>
      </w:r>
      <w:r w:rsidRPr="009D3E33">
        <w:rPr>
          <w:rFonts w:asciiTheme="minorHAnsi" w:hAnsiTheme="minorHAnsi" w:cstheme="minorHAnsi"/>
          <w:i/>
          <w:color w:val="FF0000"/>
          <w:sz w:val="22"/>
          <w:szCs w:val="22"/>
        </w:rPr>
        <w:t>Prerequisite: All of APSC 169, APSC 201.</w:t>
      </w:r>
    </w:p>
    <w:p w14:paraId="41C8F396" w14:textId="77777777" w:rsidR="003C0485" w:rsidRPr="00E04CE4" w:rsidRDefault="003C0485" w:rsidP="003B06CE">
      <w:pPr>
        <w:pStyle w:val="WPNormal"/>
        <w:rPr>
          <w:rFonts w:asciiTheme="minorHAnsi" w:hAnsiTheme="minorHAnsi" w:cstheme="minorHAnsi"/>
          <w:sz w:val="22"/>
          <w:szCs w:val="22"/>
        </w:rPr>
      </w:pPr>
    </w:p>
    <w:p w14:paraId="3CB60F62" w14:textId="77777777" w:rsidR="003C0485" w:rsidRPr="00E04CE4" w:rsidRDefault="003C0485" w:rsidP="003B06CE">
      <w:pPr>
        <w:pStyle w:val="WPNormal"/>
        <w:rPr>
          <w:rFonts w:asciiTheme="minorHAnsi" w:hAnsiTheme="minorHAnsi" w:cstheme="minorHAnsi"/>
          <w:sz w:val="22"/>
          <w:szCs w:val="22"/>
        </w:rPr>
      </w:pPr>
      <w:r w:rsidRPr="00E04CE4">
        <w:rPr>
          <w:rFonts w:asciiTheme="minorHAnsi" w:hAnsiTheme="minorHAnsi" w:cstheme="minorHAnsi"/>
          <w:sz w:val="22"/>
          <w:szCs w:val="22"/>
        </w:rPr>
        <w:t xml:space="preserve">UBC Okanagan Academic Calendar: </w:t>
      </w:r>
      <w:hyperlink r:id="rId11" w:history="1">
        <w:r w:rsidRPr="00E04CE4">
          <w:rPr>
            <w:rStyle w:val="Hyperlink"/>
            <w:rFonts w:asciiTheme="minorHAnsi" w:hAnsiTheme="minorHAnsi" w:cstheme="minorHAnsi"/>
            <w:sz w:val="22"/>
            <w:szCs w:val="22"/>
          </w:rPr>
          <w:t>http://www.calendar.ubc.ca/okanagan/</w:t>
        </w:r>
      </w:hyperlink>
    </w:p>
    <w:p w14:paraId="72A3D3EC" w14:textId="77777777" w:rsidR="002A4424" w:rsidRPr="00E04CE4" w:rsidRDefault="002A4424" w:rsidP="003B06CE">
      <w:pPr>
        <w:pStyle w:val="WPNormal"/>
        <w:rPr>
          <w:rFonts w:asciiTheme="minorHAnsi" w:hAnsiTheme="minorHAnsi" w:cstheme="minorHAnsi"/>
          <w:sz w:val="22"/>
          <w:szCs w:val="22"/>
        </w:rPr>
      </w:pPr>
    </w:p>
    <w:p w14:paraId="5A5CDC59" w14:textId="628729E8" w:rsidR="00531CD7" w:rsidRPr="00E04CE4" w:rsidRDefault="00531CD7" w:rsidP="00070A58">
      <w:pPr>
        <w:pStyle w:val="WPNormal"/>
        <w:rPr>
          <w:rFonts w:asciiTheme="minorHAnsi" w:hAnsiTheme="minorHAnsi" w:cstheme="minorHAnsi"/>
          <w:i/>
          <w:sz w:val="22"/>
          <w:szCs w:val="22"/>
        </w:rPr>
      </w:pPr>
      <w:r w:rsidRPr="00E04CE4">
        <w:rPr>
          <w:rFonts w:asciiTheme="minorHAnsi" w:hAnsiTheme="minorHAnsi" w:cstheme="minorHAnsi"/>
          <w:b/>
          <w:sz w:val="22"/>
          <w:szCs w:val="22"/>
          <w:u w:val="single"/>
        </w:rPr>
        <w:t xml:space="preserve">Course </w:t>
      </w:r>
      <w:r w:rsidR="00070A58" w:rsidRPr="00E04CE4">
        <w:rPr>
          <w:rFonts w:asciiTheme="minorHAnsi" w:hAnsiTheme="minorHAnsi" w:cstheme="minorHAnsi"/>
          <w:b/>
          <w:sz w:val="22"/>
          <w:szCs w:val="22"/>
          <w:u w:val="single"/>
        </w:rPr>
        <w:t>Format</w:t>
      </w:r>
      <w:r w:rsidR="00070A58" w:rsidRPr="00E04CE4">
        <w:rPr>
          <w:rFonts w:asciiTheme="minorHAnsi" w:hAnsiTheme="minorHAnsi" w:cstheme="minorHAnsi"/>
          <w:b/>
          <w:i/>
          <w:sz w:val="22"/>
          <w:szCs w:val="22"/>
        </w:rPr>
        <w:t xml:space="preserve"> </w:t>
      </w:r>
      <w:r w:rsidR="00875ABF">
        <w:rPr>
          <w:rFonts w:asciiTheme="minorHAnsi" w:hAnsiTheme="minorHAnsi" w:cstheme="minorHAnsi"/>
          <w:b/>
          <w:i/>
          <w:sz w:val="22"/>
          <w:szCs w:val="22"/>
        </w:rPr>
        <w:br/>
      </w:r>
      <w:r w:rsidR="00070A58" w:rsidRPr="009D3E33">
        <w:rPr>
          <w:rFonts w:asciiTheme="minorHAnsi" w:hAnsiTheme="minorHAnsi" w:cstheme="minorHAnsi"/>
          <w:i/>
          <w:color w:val="FF0000"/>
          <w:sz w:val="22"/>
          <w:szCs w:val="22"/>
        </w:rPr>
        <w:t>[</w:t>
      </w:r>
      <w:r w:rsidRPr="009D3E33">
        <w:rPr>
          <w:rFonts w:asciiTheme="minorHAnsi" w:hAnsiTheme="minorHAnsi" w:cstheme="minorHAnsi"/>
          <w:i/>
          <w:color w:val="FF0000"/>
          <w:sz w:val="22"/>
          <w:szCs w:val="22"/>
        </w:rPr>
        <w:t>How is the course structured (e.g., method of p</w:t>
      </w:r>
      <w:r w:rsidR="00FB7A49" w:rsidRPr="009D3E33">
        <w:rPr>
          <w:rFonts w:asciiTheme="minorHAnsi" w:hAnsiTheme="minorHAnsi" w:cstheme="minorHAnsi"/>
          <w:i/>
          <w:color w:val="FF0000"/>
          <w:sz w:val="22"/>
          <w:szCs w:val="22"/>
        </w:rPr>
        <w:t>resentation of course material</w:t>
      </w:r>
      <w:r w:rsidR="00D8675D" w:rsidRPr="009D3E33">
        <w:rPr>
          <w:rFonts w:asciiTheme="minorHAnsi" w:hAnsiTheme="minorHAnsi" w:cstheme="minorHAnsi"/>
          <w:i/>
          <w:color w:val="FF0000"/>
          <w:sz w:val="22"/>
          <w:szCs w:val="22"/>
        </w:rPr>
        <w:t xml:space="preserve"> </w:t>
      </w:r>
      <w:r w:rsidR="00FB7A49" w:rsidRPr="009D3E33">
        <w:rPr>
          <w:rFonts w:asciiTheme="minorHAnsi" w:hAnsiTheme="minorHAnsi" w:cstheme="minorHAnsi"/>
          <w:i/>
          <w:color w:val="FF0000"/>
          <w:sz w:val="22"/>
          <w:szCs w:val="22"/>
        </w:rPr>
        <w:t xml:space="preserve">- </w:t>
      </w:r>
      <w:r w:rsidRPr="009D3E33">
        <w:rPr>
          <w:rFonts w:asciiTheme="minorHAnsi" w:hAnsiTheme="minorHAnsi" w:cstheme="minorHAnsi"/>
          <w:i/>
          <w:color w:val="FF0000"/>
          <w:sz w:val="22"/>
          <w:szCs w:val="22"/>
        </w:rPr>
        <w:t xml:space="preserve">lecture, labs, tutorials, </w:t>
      </w:r>
      <w:r w:rsidR="009922F3" w:rsidRPr="009D3E33">
        <w:rPr>
          <w:rFonts w:asciiTheme="minorHAnsi" w:hAnsiTheme="minorHAnsi" w:cstheme="minorHAnsi"/>
          <w:i/>
          <w:color w:val="FF0000"/>
          <w:sz w:val="22"/>
          <w:szCs w:val="22"/>
        </w:rPr>
        <w:t xml:space="preserve">seminars, </w:t>
      </w:r>
      <w:r w:rsidR="00AC20FA" w:rsidRPr="009D3E33">
        <w:rPr>
          <w:rFonts w:asciiTheme="minorHAnsi" w:hAnsiTheme="minorHAnsi" w:cstheme="minorHAnsi"/>
          <w:i/>
          <w:color w:val="FF0000"/>
          <w:sz w:val="22"/>
          <w:szCs w:val="22"/>
        </w:rPr>
        <w:t>learning management system)?]</w:t>
      </w:r>
    </w:p>
    <w:p w14:paraId="0D0B940D" w14:textId="77777777" w:rsidR="00070A58" w:rsidRPr="00E04CE4" w:rsidRDefault="00070A58" w:rsidP="00070A58">
      <w:pPr>
        <w:pStyle w:val="WPNormal"/>
        <w:rPr>
          <w:rFonts w:asciiTheme="minorHAnsi" w:hAnsiTheme="minorHAnsi" w:cstheme="minorHAnsi"/>
          <w:i/>
          <w:sz w:val="22"/>
          <w:szCs w:val="22"/>
        </w:rPr>
      </w:pPr>
    </w:p>
    <w:p w14:paraId="4731F0CE" w14:textId="77777777" w:rsidR="00AC20FA" w:rsidRPr="00E04CE4" w:rsidRDefault="00AC20FA" w:rsidP="003B06CE">
      <w:pPr>
        <w:pStyle w:val="WPNormal"/>
        <w:numPr>
          <w:ilvl w:val="0"/>
          <w:numId w:val="13"/>
        </w:numPr>
        <w:rPr>
          <w:rFonts w:asciiTheme="minorHAnsi" w:hAnsiTheme="minorHAnsi" w:cstheme="minorHAnsi"/>
          <w:sz w:val="22"/>
          <w:szCs w:val="22"/>
        </w:rPr>
      </w:pPr>
      <w:r w:rsidRPr="00E04CE4">
        <w:rPr>
          <w:rFonts w:asciiTheme="minorHAnsi" w:hAnsiTheme="minorHAnsi" w:cstheme="minorHAnsi"/>
          <w:sz w:val="22"/>
          <w:szCs w:val="22"/>
        </w:rPr>
        <w:t>Ex: Three hours per week of lecture</w:t>
      </w:r>
    </w:p>
    <w:p w14:paraId="798DEC49" w14:textId="77777777" w:rsidR="00AC20FA" w:rsidRPr="00E04CE4" w:rsidRDefault="00AC20FA" w:rsidP="00AC20FA">
      <w:pPr>
        <w:pStyle w:val="WPNormal"/>
        <w:numPr>
          <w:ilvl w:val="0"/>
          <w:numId w:val="13"/>
        </w:numPr>
        <w:rPr>
          <w:rFonts w:asciiTheme="minorHAnsi" w:hAnsiTheme="minorHAnsi" w:cstheme="minorHAnsi"/>
          <w:sz w:val="22"/>
          <w:szCs w:val="22"/>
        </w:rPr>
      </w:pPr>
      <w:r w:rsidRPr="00E04CE4">
        <w:rPr>
          <w:rFonts w:asciiTheme="minorHAnsi" w:hAnsiTheme="minorHAnsi" w:cstheme="minorHAnsi"/>
          <w:sz w:val="22"/>
          <w:szCs w:val="22"/>
        </w:rPr>
        <w:t>Two hours per alternating week of lab</w:t>
      </w:r>
    </w:p>
    <w:p w14:paraId="064EE0B8" w14:textId="77777777" w:rsidR="00AC20FA" w:rsidRPr="00E04CE4" w:rsidRDefault="00AC20FA" w:rsidP="00AC20FA">
      <w:pPr>
        <w:pStyle w:val="WPNormal"/>
        <w:numPr>
          <w:ilvl w:val="0"/>
          <w:numId w:val="13"/>
        </w:numPr>
        <w:rPr>
          <w:rFonts w:asciiTheme="minorHAnsi" w:hAnsiTheme="minorHAnsi" w:cstheme="minorHAnsi"/>
          <w:sz w:val="22"/>
          <w:szCs w:val="22"/>
        </w:rPr>
      </w:pPr>
      <w:r w:rsidRPr="00E04CE4">
        <w:rPr>
          <w:rFonts w:asciiTheme="minorHAnsi" w:hAnsiTheme="minorHAnsi" w:cstheme="minorHAnsi"/>
          <w:sz w:val="22"/>
          <w:szCs w:val="22"/>
        </w:rPr>
        <w:t xml:space="preserve">Assessment will consist of design project, presentation, midterm exam, and final exam. </w:t>
      </w:r>
    </w:p>
    <w:p w14:paraId="7F81F9AB" w14:textId="77777777" w:rsidR="00AC20FA" w:rsidRPr="00E04CE4" w:rsidRDefault="00AC20FA" w:rsidP="003B06CE">
      <w:pPr>
        <w:pStyle w:val="WPNormal"/>
        <w:numPr>
          <w:ilvl w:val="0"/>
          <w:numId w:val="13"/>
        </w:numPr>
        <w:rPr>
          <w:rFonts w:asciiTheme="minorHAnsi" w:hAnsiTheme="minorHAnsi" w:cstheme="minorHAnsi"/>
          <w:sz w:val="22"/>
          <w:szCs w:val="22"/>
        </w:rPr>
      </w:pPr>
      <w:r w:rsidRPr="00E04CE4">
        <w:rPr>
          <w:rFonts w:asciiTheme="minorHAnsi" w:hAnsiTheme="minorHAnsi" w:cstheme="minorHAnsi"/>
          <w:sz w:val="22"/>
          <w:szCs w:val="22"/>
        </w:rPr>
        <w:t>Course materials found on Canvas</w:t>
      </w:r>
    </w:p>
    <w:p w14:paraId="0E27B00A" w14:textId="77777777" w:rsidR="004E198E" w:rsidRPr="00E04CE4" w:rsidRDefault="004E198E" w:rsidP="003B06CE">
      <w:pPr>
        <w:pStyle w:val="WPNormal"/>
        <w:rPr>
          <w:rFonts w:asciiTheme="minorHAnsi" w:hAnsiTheme="minorHAnsi" w:cstheme="minorHAnsi"/>
          <w:b/>
          <w:sz w:val="22"/>
          <w:szCs w:val="22"/>
        </w:rPr>
      </w:pPr>
    </w:p>
    <w:p w14:paraId="6D33F546" w14:textId="07351F66" w:rsidR="00070A58" w:rsidRPr="009D3E33" w:rsidRDefault="001A56AD" w:rsidP="00070A58">
      <w:pPr>
        <w:pStyle w:val="WPNormal"/>
        <w:rPr>
          <w:rFonts w:asciiTheme="minorHAnsi" w:hAnsiTheme="minorHAnsi" w:cstheme="minorHAnsi"/>
          <w:i/>
          <w:color w:val="FF0000"/>
          <w:sz w:val="22"/>
          <w:szCs w:val="22"/>
        </w:rPr>
      </w:pPr>
      <w:r w:rsidRPr="00E04CE4">
        <w:rPr>
          <w:rFonts w:asciiTheme="minorHAnsi" w:hAnsiTheme="minorHAnsi" w:cstheme="minorHAnsi"/>
          <w:b/>
          <w:sz w:val="22"/>
          <w:szCs w:val="22"/>
          <w:u w:val="single"/>
        </w:rPr>
        <w:t xml:space="preserve">Course </w:t>
      </w:r>
      <w:r w:rsidR="00070A58" w:rsidRPr="00E04CE4">
        <w:rPr>
          <w:rFonts w:asciiTheme="minorHAnsi" w:hAnsiTheme="minorHAnsi" w:cstheme="minorHAnsi"/>
          <w:b/>
          <w:sz w:val="22"/>
          <w:szCs w:val="22"/>
          <w:u w:val="single"/>
        </w:rPr>
        <w:t>Objectives</w:t>
      </w:r>
      <w:r w:rsidR="00D01753" w:rsidRPr="00D01753">
        <w:rPr>
          <w:rFonts w:asciiTheme="minorHAnsi" w:hAnsiTheme="minorHAnsi" w:cstheme="minorHAnsi"/>
          <w:b/>
          <w:sz w:val="22"/>
          <w:szCs w:val="22"/>
        </w:rPr>
        <w:t xml:space="preserve"> </w:t>
      </w:r>
      <w:r w:rsidR="00D01753">
        <w:rPr>
          <w:rFonts w:asciiTheme="minorHAnsi" w:hAnsiTheme="minorHAnsi" w:cstheme="minorHAnsi"/>
          <w:b/>
          <w:sz w:val="22"/>
          <w:szCs w:val="22"/>
        </w:rPr>
        <w:br/>
      </w:r>
      <w:r w:rsidR="00070A58" w:rsidRPr="009D3E33">
        <w:rPr>
          <w:rFonts w:asciiTheme="minorHAnsi" w:hAnsiTheme="minorHAnsi" w:cstheme="minorHAnsi"/>
          <w:i/>
          <w:color w:val="FF0000"/>
          <w:sz w:val="22"/>
          <w:szCs w:val="22"/>
        </w:rPr>
        <w:t>[</w:t>
      </w:r>
      <w:r w:rsidR="000B1FCB" w:rsidRPr="009D3E33">
        <w:rPr>
          <w:rFonts w:asciiTheme="minorHAnsi" w:hAnsiTheme="minorHAnsi" w:cstheme="minorHAnsi"/>
          <w:i/>
          <w:color w:val="FF0000"/>
          <w:sz w:val="22"/>
          <w:szCs w:val="22"/>
        </w:rPr>
        <w:t>purpose of the course; a lengthier course description to ‘unpack’ the Calendar Entry</w:t>
      </w:r>
      <w:r w:rsidR="00070A58" w:rsidRPr="009D3E33">
        <w:rPr>
          <w:rFonts w:asciiTheme="minorHAnsi" w:hAnsiTheme="minorHAnsi" w:cstheme="minorHAnsi"/>
          <w:b/>
          <w:i/>
          <w:color w:val="FF0000"/>
          <w:sz w:val="22"/>
          <w:szCs w:val="22"/>
        </w:rPr>
        <w:t xml:space="preserve">; </w:t>
      </w:r>
      <w:r w:rsidR="00D8675D" w:rsidRPr="009D3E33">
        <w:rPr>
          <w:rFonts w:asciiTheme="minorHAnsi" w:hAnsiTheme="minorHAnsi" w:cstheme="minorHAnsi"/>
          <w:i/>
          <w:color w:val="FF0000"/>
          <w:sz w:val="22"/>
          <w:szCs w:val="22"/>
        </w:rPr>
        <w:t>What general objectives is</w:t>
      </w:r>
      <w:r w:rsidR="001759BD" w:rsidRPr="009D3E33">
        <w:rPr>
          <w:rFonts w:asciiTheme="minorHAnsi" w:hAnsiTheme="minorHAnsi" w:cstheme="minorHAnsi"/>
          <w:i/>
          <w:color w:val="FF0000"/>
          <w:sz w:val="22"/>
          <w:szCs w:val="22"/>
        </w:rPr>
        <w:t xml:space="preserve"> the course designed to achieve? </w:t>
      </w:r>
      <w:r w:rsidR="009922F3" w:rsidRPr="009D3E33">
        <w:rPr>
          <w:rFonts w:asciiTheme="minorHAnsi" w:hAnsiTheme="minorHAnsi" w:cstheme="minorHAnsi"/>
          <w:i/>
          <w:color w:val="FF0000"/>
          <w:sz w:val="22"/>
          <w:szCs w:val="22"/>
        </w:rPr>
        <w:t>Teacher perspective on the course</w:t>
      </w:r>
      <w:r w:rsidR="00070A58" w:rsidRPr="009D3E33">
        <w:rPr>
          <w:rFonts w:asciiTheme="minorHAnsi" w:hAnsiTheme="minorHAnsi" w:cstheme="minorHAnsi"/>
          <w:i/>
          <w:color w:val="FF0000"/>
          <w:sz w:val="22"/>
          <w:szCs w:val="22"/>
        </w:rPr>
        <w:t xml:space="preserve">; </w:t>
      </w:r>
      <w:r w:rsidR="001759BD" w:rsidRPr="009D3E33">
        <w:rPr>
          <w:rFonts w:asciiTheme="minorHAnsi" w:hAnsiTheme="minorHAnsi" w:cstheme="minorHAnsi"/>
          <w:i/>
          <w:color w:val="FF0000"/>
          <w:sz w:val="22"/>
          <w:szCs w:val="22"/>
        </w:rPr>
        <w:t>What concepts or topics will be covered?</w:t>
      </w:r>
      <w:r w:rsidR="00070A58" w:rsidRPr="009D3E33">
        <w:rPr>
          <w:rFonts w:asciiTheme="minorHAnsi" w:hAnsiTheme="minorHAnsi" w:cstheme="minorHAnsi"/>
          <w:i/>
          <w:color w:val="FF0000"/>
          <w:sz w:val="22"/>
          <w:szCs w:val="22"/>
        </w:rPr>
        <w:t>]</w:t>
      </w:r>
    </w:p>
    <w:p w14:paraId="60061E4C" w14:textId="4F892BEF" w:rsidR="00070A58" w:rsidRDefault="00070A58" w:rsidP="00070A58">
      <w:pPr>
        <w:pStyle w:val="WPNormal"/>
        <w:rPr>
          <w:rFonts w:asciiTheme="minorHAnsi" w:hAnsiTheme="minorHAnsi" w:cstheme="minorHAnsi"/>
          <w:sz w:val="22"/>
          <w:szCs w:val="22"/>
        </w:rPr>
      </w:pPr>
    </w:p>
    <w:p w14:paraId="5C674CE2" w14:textId="0FC688B9" w:rsidR="000866DE" w:rsidRPr="00C66326" w:rsidRDefault="000866DE" w:rsidP="00070A58">
      <w:pPr>
        <w:pStyle w:val="WPNormal"/>
        <w:rPr>
          <w:rFonts w:asciiTheme="minorHAnsi" w:hAnsiTheme="minorHAnsi" w:cstheme="minorHAnsi"/>
          <w:i/>
          <w:iCs/>
          <w:color w:val="FF0000"/>
          <w:sz w:val="22"/>
          <w:szCs w:val="22"/>
        </w:rPr>
      </w:pPr>
      <w:r w:rsidRPr="000866DE">
        <w:rPr>
          <w:rFonts w:asciiTheme="minorHAnsi" w:hAnsiTheme="minorHAnsi" w:cstheme="minorHAnsi"/>
          <w:i/>
          <w:iCs/>
          <w:color w:val="FF0000"/>
          <w:sz w:val="22"/>
          <w:szCs w:val="22"/>
        </w:rPr>
        <w:t>[</w:t>
      </w:r>
      <w:r w:rsidRPr="00C66326">
        <w:rPr>
          <w:rFonts w:asciiTheme="minorHAnsi" w:hAnsiTheme="minorHAnsi" w:cstheme="minorHAnsi"/>
          <w:i/>
          <w:iCs/>
          <w:color w:val="FF0000"/>
          <w:sz w:val="22"/>
          <w:szCs w:val="22"/>
        </w:rPr>
        <w:t>Example:</w:t>
      </w:r>
    </w:p>
    <w:p w14:paraId="70C10C50" w14:textId="77777777" w:rsidR="00070A58" w:rsidRPr="00C66326" w:rsidRDefault="00AC20FA" w:rsidP="00070A58">
      <w:pPr>
        <w:pStyle w:val="WPNormal"/>
        <w:rPr>
          <w:rFonts w:asciiTheme="minorHAnsi" w:hAnsiTheme="minorHAnsi" w:cstheme="minorHAnsi"/>
          <w:i/>
          <w:iCs/>
          <w:color w:val="FF0000"/>
          <w:sz w:val="22"/>
          <w:szCs w:val="22"/>
        </w:rPr>
      </w:pPr>
      <w:r w:rsidRPr="00C66326">
        <w:rPr>
          <w:rFonts w:asciiTheme="minorHAnsi" w:hAnsiTheme="minorHAnsi" w:cstheme="minorHAnsi"/>
          <w:i/>
          <w:iCs/>
          <w:color w:val="FF0000"/>
          <w:sz w:val="22"/>
          <w:szCs w:val="22"/>
        </w:rPr>
        <w:t>The course will examine….</w:t>
      </w:r>
      <w:r w:rsidR="00A0539C" w:rsidRPr="00C66326">
        <w:rPr>
          <w:rFonts w:asciiTheme="minorHAnsi" w:hAnsiTheme="minorHAnsi" w:cstheme="minorHAnsi"/>
          <w:i/>
          <w:iCs/>
          <w:color w:val="FF0000"/>
          <w:sz w:val="22"/>
          <w:szCs w:val="22"/>
        </w:rPr>
        <w:t xml:space="preserve"> </w:t>
      </w:r>
    </w:p>
    <w:p w14:paraId="2C4266D5" w14:textId="4E77C94B" w:rsidR="001759BD" w:rsidRPr="00C66326" w:rsidRDefault="00A0539C" w:rsidP="00070A58">
      <w:pPr>
        <w:pStyle w:val="WPNormal"/>
        <w:rPr>
          <w:rFonts w:asciiTheme="minorHAnsi" w:hAnsiTheme="minorHAnsi" w:cstheme="minorHAnsi"/>
          <w:i/>
          <w:iCs/>
          <w:color w:val="FF0000"/>
          <w:sz w:val="22"/>
          <w:szCs w:val="22"/>
        </w:rPr>
      </w:pPr>
      <w:r w:rsidRPr="00C66326">
        <w:rPr>
          <w:rFonts w:asciiTheme="minorHAnsi" w:hAnsiTheme="minorHAnsi" w:cstheme="minorHAnsi"/>
          <w:i/>
          <w:iCs/>
          <w:color w:val="FF0000"/>
          <w:sz w:val="22"/>
          <w:szCs w:val="22"/>
        </w:rPr>
        <w:t>The course will provide students with</w:t>
      </w:r>
      <w:r w:rsidR="00070A58" w:rsidRPr="00C66326">
        <w:rPr>
          <w:rFonts w:asciiTheme="minorHAnsi" w:hAnsiTheme="minorHAnsi" w:cstheme="minorHAnsi"/>
          <w:i/>
          <w:iCs/>
          <w:color w:val="FF0000"/>
          <w:sz w:val="22"/>
          <w:szCs w:val="22"/>
        </w:rPr>
        <w:t>….</w:t>
      </w:r>
      <w:r w:rsidR="000866DE" w:rsidRPr="000866DE">
        <w:rPr>
          <w:rFonts w:asciiTheme="minorHAnsi" w:hAnsiTheme="minorHAnsi" w:cstheme="minorHAnsi"/>
          <w:i/>
          <w:iCs/>
          <w:color w:val="FF0000"/>
          <w:sz w:val="22"/>
          <w:szCs w:val="22"/>
        </w:rPr>
        <w:t>]</w:t>
      </w:r>
    </w:p>
    <w:p w14:paraId="44EAFD9C" w14:textId="77777777" w:rsidR="001759BD" w:rsidRPr="00E04CE4" w:rsidRDefault="001759BD" w:rsidP="003B06CE">
      <w:pPr>
        <w:pStyle w:val="WPNormal"/>
        <w:rPr>
          <w:rFonts w:asciiTheme="minorHAnsi" w:hAnsiTheme="minorHAnsi" w:cstheme="minorHAnsi"/>
          <w:b/>
          <w:sz w:val="22"/>
          <w:szCs w:val="22"/>
        </w:rPr>
      </w:pPr>
    </w:p>
    <w:p w14:paraId="74AAEC6C" w14:textId="1FBAA4D8" w:rsidR="009922F3" w:rsidRPr="009D3E33" w:rsidRDefault="00494C7A" w:rsidP="003B06CE">
      <w:pPr>
        <w:pStyle w:val="WPNormal"/>
        <w:rPr>
          <w:rFonts w:asciiTheme="minorHAnsi" w:hAnsiTheme="minorHAnsi" w:cstheme="minorHAnsi"/>
          <w:i/>
          <w:color w:val="FF0000"/>
          <w:sz w:val="22"/>
          <w:szCs w:val="22"/>
        </w:rPr>
      </w:pPr>
      <w:r w:rsidRPr="00E04CE4">
        <w:rPr>
          <w:rFonts w:asciiTheme="minorHAnsi" w:hAnsiTheme="minorHAnsi" w:cstheme="minorHAnsi"/>
          <w:b/>
          <w:sz w:val="22"/>
          <w:szCs w:val="22"/>
          <w:u w:val="single"/>
        </w:rPr>
        <w:t xml:space="preserve">Learning </w:t>
      </w:r>
      <w:r w:rsidR="00070A58" w:rsidRPr="00E04CE4">
        <w:rPr>
          <w:rFonts w:asciiTheme="minorHAnsi" w:hAnsiTheme="minorHAnsi" w:cstheme="minorHAnsi"/>
          <w:b/>
          <w:sz w:val="22"/>
          <w:szCs w:val="22"/>
          <w:u w:val="single"/>
        </w:rPr>
        <w:t>Outcomes</w:t>
      </w:r>
      <w:r w:rsidR="00070A58" w:rsidRPr="00E04CE4">
        <w:rPr>
          <w:rFonts w:asciiTheme="minorHAnsi" w:hAnsiTheme="minorHAnsi" w:cstheme="minorHAnsi"/>
          <w:sz w:val="22"/>
          <w:szCs w:val="22"/>
        </w:rPr>
        <w:t xml:space="preserve"> </w:t>
      </w:r>
      <w:r w:rsidR="00875ABF">
        <w:rPr>
          <w:rFonts w:asciiTheme="minorHAnsi" w:hAnsiTheme="minorHAnsi" w:cstheme="minorHAnsi"/>
          <w:sz w:val="22"/>
          <w:szCs w:val="22"/>
        </w:rPr>
        <w:br/>
      </w:r>
      <w:r w:rsidR="00070A58" w:rsidRPr="009D3E33">
        <w:rPr>
          <w:rFonts w:asciiTheme="minorHAnsi" w:hAnsiTheme="minorHAnsi" w:cstheme="minorHAnsi"/>
          <w:i/>
          <w:color w:val="FF0000"/>
          <w:sz w:val="22"/>
          <w:szCs w:val="22"/>
        </w:rPr>
        <w:t>[</w:t>
      </w:r>
      <w:r w:rsidR="009922F3" w:rsidRPr="009D3E33">
        <w:rPr>
          <w:rFonts w:asciiTheme="minorHAnsi" w:hAnsiTheme="minorHAnsi" w:cstheme="minorHAnsi"/>
          <w:i/>
          <w:color w:val="FF0000"/>
          <w:sz w:val="22"/>
          <w:szCs w:val="22"/>
        </w:rPr>
        <w:t>Student-centered view of the course. Outcomes are achieved results of what was learned, which</w:t>
      </w:r>
      <w:r w:rsidR="00AC20FA" w:rsidRPr="009D3E33">
        <w:rPr>
          <w:rFonts w:asciiTheme="minorHAnsi" w:hAnsiTheme="minorHAnsi" w:cstheme="minorHAnsi"/>
          <w:i/>
          <w:color w:val="FF0000"/>
          <w:sz w:val="22"/>
          <w:szCs w:val="22"/>
        </w:rPr>
        <w:t xml:space="preserve"> implies </w:t>
      </w:r>
      <w:r w:rsidR="00AC20FA" w:rsidRPr="009D3E33">
        <w:rPr>
          <w:rFonts w:asciiTheme="minorHAnsi" w:hAnsiTheme="minorHAnsi" w:cstheme="minorHAnsi"/>
          <w:i/>
          <w:color w:val="FF0000"/>
          <w:sz w:val="22"/>
          <w:szCs w:val="22"/>
        </w:rPr>
        <w:lastRenderedPageBreak/>
        <w:t>they will be evaluated outcomes</w:t>
      </w:r>
      <w:r w:rsidR="00070A58" w:rsidRPr="009D3E33">
        <w:rPr>
          <w:rFonts w:asciiTheme="minorHAnsi" w:hAnsiTheme="minorHAnsi" w:cstheme="minorHAnsi"/>
          <w:i/>
          <w:color w:val="FF0000"/>
          <w:sz w:val="22"/>
          <w:szCs w:val="22"/>
        </w:rPr>
        <w:t>; they</w:t>
      </w:r>
      <w:r w:rsidR="00AC20FA" w:rsidRPr="009D3E33">
        <w:rPr>
          <w:rFonts w:asciiTheme="minorHAnsi" w:hAnsiTheme="minorHAnsi" w:cstheme="minorHAnsi"/>
          <w:i/>
          <w:color w:val="FF0000"/>
          <w:sz w:val="22"/>
          <w:szCs w:val="22"/>
        </w:rPr>
        <w:t xml:space="preserve"> should reflect the Graduate Attributes covered in your course and be expressed as verbs progressing up Bloom’s Taxonomy, depending on year level.</w:t>
      </w:r>
      <w:r w:rsidR="00EC55EC" w:rsidRPr="009D3E33">
        <w:rPr>
          <w:rFonts w:asciiTheme="minorHAnsi" w:hAnsiTheme="minorHAnsi" w:cstheme="minorHAnsi"/>
          <w:i/>
          <w:color w:val="FF0000"/>
          <w:sz w:val="22"/>
          <w:szCs w:val="22"/>
        </w:rPr>
        <w:t xml:space="preserve"> Avoid starting a</w:t>
      </w:r>
      <w:r w:rsidR="000C442A" w:rsidRPr="009D3E33">
        <w:rPr>
          <w:rFonts w:asciiTheme="minorHAnsi" w:hAnsiTheme="minorHAnsi" w:cstheme="minorHAnsi"/>
          <w:i/>
          <w:color w:val="FF0000"/>
          <w:sz w:val="22"/>
          <w:szCs w:val="22"/>
        </w:rPr>
        <w:t>n</w:t>
      </w:r>
      <w:r w:rsidR="00EC55EC" w:rsidRPr="009D3E33">
        <w:rPr>
          <w:rFonts w:asciiTheme="minorHAnsi" w:hAnsiTheme="minorHAnsi" w:cstheme="minorHAnsi"/>
          <w:i/>
          <w:color w:val="FF0000"/>
          <w:sz w:val="22"/>
          <w:szCs w:val="22"/>
        </w:rPr>
        <w:t xml:space="preserve"> Outcome with “Understand” – instead use “Demonstrate understanding”</w:t>
      </w:r>
      <w:r w:rsidR="0020071B" w:rsidRPr="009D3E33">
        <w:rPr>
          <w:rFonts w:asciiTheme="minorHAnsi" w:hAnsiTheme="minorHAnsi" w:cstheme="minorHAnsi"/>
          <w:i/>
          <w:color w:val="FF0000"/>
          <w:sz w:val="22"/>
          <w:szCs w:val="22"/>
        </w:rPr>
        <w:t>]</w:t>
      </w:r>
    </w:p>
    <w:p w14:paraId="66BF23A1" w14:textId="77777777" w:rsidR="001759BD" w:rsidRPr="00E04CE4" w:rsidRDefault="001759BD" w:rsidP="003B06CE">
      <w:pPr>
        <w:pStyle w:val="WPNormal"/>
        <w:rPr>
          <w:rFonts w:asciiTheme="minorHAnsi" w:hAnsiTheme="minorHAnsi" w:cstheme="minorHAnsi"/>
          <w:sz w:val="22"/>
          <w:szCs w:val="22"/>
        </w:rPr>
      </w:pPr>
      <w:r w:rsidRPr="00E04CE4">
        <w:rPr>
          <w:rFonts w:asciiTheme="minorHAnsi" w:hAnsiTheme="minorHAnsi" w:cstheme="minorHAnsi"/>
          <w:sz w:val="22"/>
          <w:szCs w:val="22"/>
        </w:rPr>
        <w:t xml:space="preserve">After completing this course, students </w:t>
      </w:r>
      <w:r w:rsidR="00A32D07" w:rsidRPr="00E04CE4">
        <w:rPr>
          <w:rFonts w:asciiTheme="minorHAnsi" w:hAnsiTheme="minorHAnsi" w:cstheme="minorHAnsi"/>
          <w:sz w:val="22"/>
          <w:szCs w:val="22"/>
        </w:rPr>
        <w:t>should</w:t>
      </w:r>
      <w:r w:rsidRPr="00E04CE4">
        <w:rPr>
          <w:rFonts w:asciiTheme="minorHAnsi" w:hAnsiTheme="minorHAnsi" w:cstheme="minorHAnsi"/>
          <w:sz w:val="22"/>
          <w:szCs w:val="22"/>
        </w:rPr>
        <w:t xml:space="preserve"> be able to:</w:t>
      </w:r>
    </w:p>
    <w:p w14:paraId="3229C45C" w14:textId="77777777" w:rsidR="00FB6530" w:rsidRPr="00E04CE4" w:rsidRDefault="00FB6530" w:rsidP="003B06CE">
      <w:pPr>
        <w:pStyle w:val="WPNormal"/>
        <w:numPr>
          <w:ilvl w:val="0"/>
          <w:numId w:val="3"/>
        </w:numPr>
        <w:rPr>
          <w:rFonts w:asciiTheme="minorHAnsi" w:hAnsiTheme="minorHAnsi" w:cstheme="minorHAnsi"/>
          <w:sz w:val="22"/>
          <w:szCs w:val="22"/>
        </w:rPr>
      </w:pPr>
      <w:r w:rsidRPr="00E04CE4">
        <w:rPr>
          <w:rFonts w:asciiTheme="minorHAnsi" w:hAnsiTheme="minorHAnsi" w:cstheme="minorHAnsi"/>
          <w:sz w:val="22"/>
          <w:szCs w:val="22"/>
        </w:rPr>
        <w:t>Demonstrate….</w:t>
      </w:r>
    </w:p>
    <w:p w14:paraId="71298DEA" w14:textId="77777777" w:rsidR="00AC20FA" w:rsidRPr="00E04CE4" w:rsidRDefault="00AC20FA" w:rsidP="003B06CE">
      <w:pPr>
        <w:pStyle w:val="WPNormal"/>
        <w:numPr>
          <w:ilvl w:val="0"/>
          <w:numId w:val="3"/>
        </w:numPr>
        <w:rPr>
          <w:rFonts w:asciiTheme="minorHAnsi" w:hAnsiTheme="minorHAnsi" w:cstheme="minorHAnsi"/>
          <w:sz w:val="22"/>
          <w:szCs w:val="22"/>
        </w:rPr>
      </w:pPr>
      <w:r w:rsidRPr="00E04CE4">
        <w:rPr>
          <w:rFonts w:asciiTheme="minorHAnsi" w:hAnsiTheme="minorHAnsi" w:cstheme="minorHAnsi"/>
          <w:sz w:val="22"/>
          <w:szCs w:val="22"/>
        </w:rPr>
        <w:t>Design…</w:t>
      </w:r>
    </w:p>
    <w:p w14:paraId="5971B7E9" w14:textId="77777777" w:rsidR="00AC20FA" w:rsidRPr="00E04CE4" w:rsidRDefault="00AC20FA" w:rsidP="003B06CE">
      <w:pPr>
        <w:pStyle w:val="WPNormal"/>
        <w:numPr>
          <w:ilvl w:val="0"/>
          <w:numId w:val="3"/>
        </w:numPr>
        <w:rPr>
          <w:rFonts w:asciiTheme="minorHAnsi" w:hAnsiTheme="minorHAnsi" w:cstheme="minorHAnsi"/>
          <w:sz w:val="22"/>
          <w:szCs w:val="22"/>
        </w:rPr>
      </w:pPr>
      <w:r w:rsidRPr="00E04CE4">
        <w:rPr>
          <w:rFonts w:asciiTheme="minorHAnsi" w:hAnsiTheme="minorHAnsi" w:cstheme="minorHAnsi"/>
          <w:sz w:val="22"/>
          <w:szCs w:val="22"/>
        </w:rPr>
        <w:t>Critically evaluate…</w:t>
      </w:r>
    </w:p>
    <w:p w14:paraId="20D4EA9C" w14:textId="77777777" w:rsidR="00AC20FA" w:rsidRPr="00E04CE4" w:rsidRDefault="00AC20FA" w:rsidP="003B06CE">
      <w:pPr>
        <w:pStyle w:val="WPNormal"/>
        <w:numPr>
          <w:ilvl w:val="0"/>
          <w:numId w:val="3"/>
        </w:numPr>
        <w:rPr>
          <w:rFonts w:asciiTheme="minorHAnsi" w:hAnsiTheme="minorHAnsi" w:cstheme="minorHAnsi"/>
          <w:sz w:val="22"/>
          <w:szCs w:val="22"/>
        </w:rPr>
      </w:pPr>
      <w:r w:rsidRPr="00E04CE4">
        <w:rPr>
          <w:rFonts w:asciiTheme="minorHAnsi" w:hAnsiTheme="minorHAnsi" w:cstheme="minorHAnsi"/>
          <w:sz w:val="22"/>
          <w:szCs w:val="22"/>
        </w:rPr>
        <w:t>Collaborate…</w:t>
      </w:r>
    </w:p>
    <w:p w14:paraId="4B94D5A5" w14:textId="6184A267" w:rsidR="00070A58" w:rsidRDefault="00070A58" w:rsidP="003B06CE">
      <w:pPr>
        <w:rPr>
          <w:rFonts w:asciiTheme="minorHAnsi" w:hAnsiTheme="minorHAnsi" w:cstheme="minorHAnsi"/>
          <w:b/>
          <w:bCs/>
          <w:sz w:val="22"/>
          <w:szCs w:val="22"/>
          <w:u w:val="single"/>
          <w:lang w:eastAsia="en-CA"/>
        </w:rPr>
      </w:pPr>
    </w:p>
    <w:p w14:paraId="5BC50A4A" w14:textId="6E29897C" w:rsidR="00D01753" w:rsidRPr="00D01753" w:rsidRDefault="00D01753" w:rsidP="00D01753">
      <w:pPr>
        <w:rPr>
          <w:rFonts w:asciiTheme="minorHAnsi" w:hAnsiTheme="minorHAnsi" w:cstheme="minorHAnsi"/>
          <w:b/>
          <w:bCs/>
          <w:sz w:val="22"/>
          <w:szCs w:val="22"/>
          <w:u w:val="single"/>
          <w:lang w:eastAsia="en-CA"/>
        </w:rPr>
      </w:pPr>
      <w:r>
        <w:rPr>
          <w:rFonts w:asciiTheme="minorHAnsi" w:hAnsiTheme="minorHAnsi" w:cstheme="minorHAnsi"/>
          <w:b/>
          <w:bCs/>
          <w:sz w:val="22"/>
          <w:szCs w:val="22"/>
          <w:u w:val="single"/>
          <w:lang w:eastAsia="en-CA"/>
        </w:rPr>
        <w:t>L</w:t>
      </w:r>
      <w:r w:rsidRPr="00D01753">
        <w:rPr>
          <w:rFonts w:asciiTheme="minorHAnsi" w:hAnsiTheme="minorHAnsi" w:cstheme="minorHAnsi"/>
          <w:b/>
          <w:bCs/>
          <w:sz w:val="22"/>
          <w:szCs w:val="22"/>
          <w:u w:val="single"/>
          <w:lang w:eastAsia="en-CA"/>
        </w:rPr>
        <w:t xml:space="preserve">earning activities: </w:t>
      </w:r>
    </w:p>
    <w:p w14:paraId="312893D9" w14:textId="289C1D6D" w:rsidR="00D01753" w:rsidRDefault="00D01753" w:rsidP="00D01753">
      <w:pPr>
        <w:rPr>
          <w:rFonts w:asciiTheme="minorHAnsi" w:hAnsiTheme="minorHAnsi" w:cstheme="minorHAnsi"/>
          <w:i/>
          <w:iCs/>
          <w:color w:val="FF0000"/>
          <w:sz w:val="22"/>
          <w:szCs w:val="22"/>
          <w:u w:val="single"/>
          <w:lang w:eastAsia="en-CA"/>
        </w:rPr>
      </w:pPr>
      <w:r w:rsidRPr="00C66326">
        <w:rPr>
          <w:rFonts w:asciiTheme="minorHAnsi" w:hAnsiTheme="minorHAnsi" w:cstheme="minorHAnsi"/>
          <w:i/>
          <w:iCs/>
          <w:color w:val="FF0000"/>
          <w:sz w:val="22"/>
          <w:szCs w:val="22"/>
          <w:u w:val="single"/>
          <w:lang w:eastAsia="en-CA"/>
        </w:rPr>
        <w:t>[This includes the activities that students will engage in to achieve the stated learning outcomes or objectives (e.g., participation in class, written analysis of case studies, required readings, participation in on-line discussions, term papers, presentations, lab and field activities)]</w:t>
      </w:r>
    </w:p>
    <w:p w14:paraId="08219BE5" w14:textId="0C6643A3" w:rsidR="00D01753" w:rsidRDefault="00D01753" w:rsidP="00D01753">
      <w:pPr>
        <w:rPr>
          <w:rFonts w:asciiTheme="minorHAnsi" w:hAnsiTheme="minorHAnsi" w:cstheme="minorHAnsi"/>
          <w:i/>
          <w:iCs/>
          <w:color w:val="FF0000"/>
          <w:sz w:val="22"/>
          <w:szCs w:val="22"/>
          <w:u w:val="single"/>
          <w:lang w:eastAsia="en-CA"/>
        </w:rPr>
      </w:pPr>
    </w:p>
    <w:p w14:paraId="4A3D7478" w14:textId="2595159C" w:rsidR="00D01753" w:rsidRPr="00C66326" w:rsidRDefault="00D01753" w:rsidP="00C66326">
      <w:pPr>
        <w:pStyle w:val="WPNormal"/>
        <w:rPr>
          <w:lang w:eastAsia="en-CA"/>
        </w:rPr>
      </w:pPr>
      <w:r w:rsidRPr="00E04CE4">
        <w:rPr>
          <w:rFonts w:asciiTheme="minorHAnsi" w:hAnsiTheme="minorHAnsi" w:cstheme="minorHAnsi"/>
          <w:b/>
          <w:sz w:val="22"/>
          <w:szCs w:val="22"/>
          <w:u w:val="single"/>
        </w:rPr>
        <w:t>OPTIONAL: Additional Course Requirements</w:t>
      </w:r>
      <w:r w:rsidRPr="00E04CE4">
        <w:rPr>
          <w:rFonts w:asciiTheme="minorHAnsi" w:hAnsiTheme="minorHAnsi" w:cstheme="minorHAnsi"/>
          <w:sz w:val="22"/>
          <w:szCs w:val="22"/>
        </w:rPr>
        <w:t xml:space="preserve"> </w:t>
      </w:r>
      <w:r w:rsidRPr="009D3E33">
        <w:rPr>
          <w:rFonts w:asciiTheme="minorHAnsi" w:hAnsiTheme="minorHAnsi" w:cstheme="minorHAnsi"/>
          <w:i/>
          <w:color w:val="FF0000"/>
          <w:sz w:val="22"/>
          <w:szCs w:val="22"/>
        </w:rPr>
        <w:t>[Are there any other requirements students should be made aware of at the start of the course (e.g., participation in a field trip)?]</w:t>
      </w:r>
    </w:p>
    <w:p w14:paraId="129E1C0F" w14:textId="77777777" w:rsidR="00D01753" w:rsidRPr="00E04CE4" w:rsidRDefault="00D01753" w:rsidP="00D01753">
      <w:pPr>
        <w:pStyle w:val="WPNormal"/>
        <w:rPr>
          <w:rFonts w:asciiTheme="minorHAnsi" w:hAnsiTheme="minorHAnsi" w:cstheme="minorHAnsi"/>
          <w:i/>
          <w:sz w:val="22"/>
          <w:szCs w:val="22"/>
        </w:rPr>
      </w:pPr>
      <w:r>
        <w:rPr>
          <w:rFonts w:asciiTheme="minorHAnsi" w:hAnsiTheme="minorHAnsi" w:cstheme="minorHAnsi"/>
          <w:b/>
          <w:bCs/>
          <w:sz w:val="22"/>
          <w:szCs w:val="22"/>
          <w:u w:val="single"/>
          <w:lang w:eastAsia="en-CA"/>
        </w:rPr>
        <w:br/>
      </w:r>
      <w:r w:rsidRPr="00E04CE4">
        <w:rPr>
          <w:rFonts w:asciiTheme="minorHAnsi" w:hAnsiTheme="minorHAnsi" w:cstheme="minorHAnsi"/>
          <w:b/>
          <w:sz w:val="22"/>
          <w:szCs w:val="22"/>
          <w:u w:val="single"/>
        </w:rPr>
        <w:t>Course Schedule</w:t>
      </w:r>
      <w:r>
        <w:rPr>
          <w:rFonts w:asciiTheme="minorHAnsi" w:hAnsiTheme="minorHAnsi" w:cstheme="minorHAnsi"/>
          <w:b/>
          <w:sz w:val="22"/>
          <w:szCs w:val="22"/>
          <w:u w:val="single"/>
        </w:rPr>
        <w:t xml:space="preserve"> (Tentative)</w:t>
      </w:r>
      <w:r w:rsidRPr="00E04CE4">
        <w:rPr>
          <w:rFonts w:asciiTheme="minorHAnsi" w:hAnsiTheme="minorHAnsi" w:cstheme="minorHAnsi"/>
          <w:sz w:val="22"/>
          <w:szCs w:val="22"/>
        </w:rPr>
        <w:t xml:space="preserve"> </w:t>
      </w:r>
      <w:r w:rsidRPr="00BE3034">
        <w:rPr>
          <w:rFonts w:asciiTheme="minorHAnsi" w:hAnsiTheme="minorHAnsi" w:cstheme="minorHAnsi"/>
          <w:i/>
          <w:color w:val="FF0000"/>
          <w:sz w:val="22"/>
          <w:szCs w:val="22"/>
        </w:rPr>
        <w:t xml:space="preserve">[Include a table detailing the week and lecture topic covered, any required readings, </w:t>
      </w:r>
      <w:r>
        <w:rPr>
          <w:rFonts w:asciiTheme="minorHAnsi" w:hAnsiTheme="minorHAnsi" w:cstheme="minorHAnsi"/>
          <w:i/>
          <w:color w:val="FF0000"/>
          <w:sz w:val="22"/>
          <w:szCs w:val="22"/>
        </w:rPr>
        <w:t>labs, due</w:t>
      </w:r>
      <w:r w:rsidRPr="00BE3034">
        <w:rPr>
          <w:rFonts w:asciiTheme="minorHAnsi" w:hAnsiTheme="minorHAnsi" w:cstheme="minorHAnsi"/>
          <w:i/>
          <w:color w:val="FF0000"/>
          <w:sz w:val="22"/>
          <w:szCs w:val="22"/>
        </w:rPr>
        <w:t xml:space="preserve"> </w:t>
      </w:r>
      <w:proofErr w:type="spellStart"/>
      <w:proofErr w:type="gramStart"/>
      <w:r w:rsidRPr="00BE3034">
        <w:rPr>
          <w:rFonts w:asciiTheme="minorHAnsi" w:hAnsiTheme="minorHAnsi" w:cstheme="minorHAnsi"/>
          <w:i/>
          <w:color w:val="FF0000"/>
          <w:sz w:val="22"/>
          <w:szCs w:val="22"/>
        </w:rPr>
        <w:t>dates</w:t>
      </w:r>
      <w:r>
        <w:rPr>
          <w:rFonts w:asciiTheme="minorHAnsi" w:hAnsiTheme="minorHAnsi" w:cstheme="minorHAnsi"/>
          <w:i/>
          <w:color w:val="FF0000"/>
          <w:sz w:val="22"/>
          <w:szCs w:val="22"/>
        </w:rPr>
        <w:t>..</w:t>
      </w:r>
      <w:proofErr w:type="gramEnd"/>
      <w:r>
        <w:rPr>
          <w:rFonts w:asciiTheme="minorHAnsi" w:hAnsiTheme="minorHAnsi" w:cstheme="minorHAnsi"/>
          <w:i/>
          <w:color w:val="FF0000"/>
          <w:sz w:val="22"/>
          <w:szCs w:val="22"/>
        </w:rPr>
        <w:t>modify</w:t>
      </w:r>
      <w:proofErr w:type="spellEnd"/>
      <w:r>
        <w:rPr>
          <w:rFonts w:asciiTheme="minorHAnsi" w:hAnsiTheme="minorHAnsi" w:cstheme="minorHAnsi"/>
          <w:i/>
          <w:color w:val="FF0000"/>
          <w:sz w:val="22"/>
          <w:szCs w:val="22"/>
        </w:rPr>
        <w:t xml:space="preserve"> as needed for your course</w:t>
      </w:r>
      <w:r w:rsidRPr="00BE3034">
        <w:rPr>
          <w:rFonts w:asciiTheme="minorHAnsi" w:hAnsiTheme="minorHAnsi" w:cstheme="minorHAnsi"/>
          <w:i/>
          <w:color w:val="FF0000"/>
          <w:sz w:val="22"/>
          <w:szCs w:val="22"/>
        </w:rPr>
        <w:t>]</w:t>
      </w:r>
    </w:p>
    <w:p w14:paraId="56A71808" w14:textId="77777777" w:rsidR="00D01753" w:rsidRPr="00E04CE4" w:rsidRDefault="00D01753" w:rsidP="00D01753">
      <w:pPr>
        <w:pStyle w:val="WPNormal"/>
        <w:rPr>
          <w:rFonts w:asciiTheme="minorHAnsi" w:hAnsiTheme="minorHAnsi" w:cstheme="minorHAnsi"/>
          <w:b/>
          <w:sz w:val="22"/>
          <w:szCs w:val="22"/>
        </w:rPr>
      </w:pPr>
    </w:p>
    <w:tbl>
      <w:tblPr>
        <w:tblStyle w:val="TableGrid"/>
        <w:tblW w:w="0" w:type="auto"/>
        <w:tblInd w:w="108" w:type="dxa"/>
        <w:tblLook w:val="04A0" w:firstRow="1" w:lastRow="0" w:firstColumn="1" w:lastColumn="0" w:noHBand="0" w:noVBand="1"/>
      </w:tblPr>
      <w:tblGrid>
        <w:gridCol w:w="990"/>
        <w:gridCol w:w="4709"/>
        <w:gridCol w:w="3391"/>
      </w:tblGrid>
      <w:tr w:rsidR="00D01753" w:rsidRPr="00E04CE4" w14:paraId="4688833D" w14:textId="77777777" w:rsidTr="00017487">
        <w:tc>
          <w:tcPr>
            <w:tcW w:w="990" w:type="dxa"/>
            <w:shd w:val="clear" w:color="auto" w:fill="F2F2F2" w:themeFill="background1" w:themeFillShade="F2"/>
          </w:tcPr>
          <w:p w14:paraId="6351C7AA" w14:textId="77777777" w:rsidR="00D01753" w:rsidRPr="00E04CE4" w:rsidRDefault="00D01753" w:rsidP="00017487">
            <w:pPr>
              <w:pStyle w:val="WPNormal"/>
              <w:jc w:val="center"/>
              <w:rPr>
                <w:rFonts w:asciiTheme="minorHAnsi" w:hAnsiTheme="minorHAnsi" w:cstheme="minorHAnsi"/>
                <w:b/>
                <w:sz w:val="22"/>
                <w:szCs w:val="22"/>
              </w:rPr>
            </w:pPr>
            <w:r w:rsidRPr="00E04CE4">
              <w:rPr>
                <w:rFonts w:asciiTheme="minorHAnsi" w:hAnsiTheme="minorHAnsi" w:cstheme="minorHAnsi"/>
                <w:b/>
                <w:sz w:val="22"/>
                <w:szCs w:val="22"/>
              </w:rPr>
              <w:t>Weeks</w:t>
            </w:r>
          </w:p>
        </w:tc>
        <w:tc>
          <w:tcPr>
            <w:tcW w:w="4709" w:type="dxa"/>
            <w:shd w:val="clear" w:color="auto" w:fill="F2F2F2" w:themeFill="background1" w:themeFillShade="F2"/>
          </w:tcPr>
          <w:p w14:paraId="5365C004" w14:textId="77777777" w:rsidR="00D01753" w:rsidRPr="00E04CE4" w:rsidRDefault="00D01753" w:rsidP="00017487">
            <w:pPr>
              <w:pStyle w:val="WPNormal"/>
              <w:jc w:val="center"/>
              <w:rPr>
                <w:rFonts w:asciiTheme="minorHAnsi" w:hAnsiTheme="minorHAnsi" w:cstheme="minorHAnsi"/>
                <w:b/>
                <w:sz w:val="22"/>
                <w:szCs w:val="22"/>
              </w:rPr>
            </w:pPr>
            <w:r w:rsidRPr="00E04CE4">
              <w:rPr>
                <w:rFonts w:asciiTheme="minorHAnsi" w:hAnsiTheme="minorHAnsi" w:cstheme="minorHAnsi"/>
                <w:b/>
                <w:sz w:val="22"/>
                <w:szCs w:val="22"/>
              </w:rPr>
              <w:t>Topics</w:t>
            </w:r>
          </w:p>
        </w:tc>
        <w:tc>
          <w:tcPr>
            <w:tcW w:w="3391" w:type="dxa"/>
            <w:shd w:val="clear" w:color="auto" w:fill="F2F2F2" w:themeFill="background1" w:themeFillShade="F2"/>
          </w:tcPr>
          <w:p w14:paraId="01842B94" w14:textId="77777777" w:rsidR="00D01753" w:rsidRPr="00E04CE4" w:rsidRDefault="00D01753" w:rsidP="00017487">
            <w:pPr>
              <w:pStyle w:val="WPNormal"/>
              <w:jc w:val="center"/>
              <w:rPr>
                <w:rFonts w:asciiTheme="minorHAnsi" w:hAnsiTheme="minorHAnsi" w:cstheme="minorHAnsi"/>
                <w:b/>
                <w:sz w:val="22"/>
                <w:szCs w:val="22"/>
              </w:rPr>
            </w:pPr>
            <w:r w:rsidRPr="00E04CE4">
              <w:rPr>
                <w:rFonts w:asciiTheme="minorHAnsi" w:hAnsiTheme="minorHAnsi" w:cstheme="minorHAnsi"/>
                <w:b/>
                <w:sz w:val="22"/>
                <w:szCs w:val="22"/>
              </w:rPr>
              <w:t>Required Reading(s)</w:t>
            </w:r>
            <w:r>
              <w:rPr>
                <w:rFonts w:asciiTheme="minorHAnsi" w:hAnsiTheme="minorHAnsi" w:cstheme="minorHAnsi"/>
                <w:b/>
                <w:sz w:val="22"/>
                <w:szCs w:val="22"/>
              </w:rPr>
              <w:t>/Labs/Due Dates</w:t>
            </w:r>
          </w:p>
        </w:tc>
      </w:tr>
      <w:tr w:rsidR="00D01753" w:rsidRPr="00E04CE4" w14:paraId="095AA317" w14:textId="77777777" w:rsidTr="00017487">
        <w:tc>
          <w:tcPr>
            <w:tcW w:w="990" w:type="dxa"/>
          </w:tcPr>
          <w:p w14:paraId="7E1F9705" w14:textId="77777777" w:rsidR="00D01753" w:rsidRPr="00E04CE4" w:rsidRDefault="00D01753" w:rsidP="00017487">
            <w:pPr>
              <w:pStyle w:val="WPNormal"/>
              <w:jc w:val="center"/>
              <w:rPr>
                <w:rFonts w:asciiTheme="minorHAnsi" w:hAnsiTheme="minorHAnsi" w:cstheme="minorHAnsi"/>
                <w:b/>
                <w:sz w:val="22"/>
                <w:szCs w:val="22"/>
              </w:rPr>
            </w:pPr>
            <w:r w:rsidRPr="00E04CE4">
              <w:rPr>
                <w:rFonts w:asciiTheme="minorHAnsi" w:hAnsiTheme="minorHAnsi" w:cstheme="minorHAnsi"/>
                <w:b/>
                <w:sz w:val="22"/>
                <w:szCs w:val="22"/>
              </w:rPr>
              <w:t>1</w:t>
            </w:r>
          </w:p>
        </w:tc>
        <w:tc>
          <w:tcPr>
            <w:tcW w:w="4709" w:type="dxa"/>
          </w:tcPr>
          <w:p w14:paraId="1CF19AA6" w14:textId="77777777" w:rsidR="00D01753" w:rsidRPr="00E04CE4" w:rsidRDefault="00D01753" w:rsidP="00017487">
            <w:pPr>
              <w:pStyle w:val="WPNormal"/>
              <w:rPr>
                <w:rFonts w:asciiTheme="minorHAnsi" w:hAnsiTheme="minorHAnsi" w:cstheme="minorHAnsi"/>
                <w:sz w:val="22"/>
                <w:szCs w:val="22"/>
              </w:rPr>
            </w:pPr>
          </w:p>
        </w:tc>
        <w:tc>
          <w:tcPr>
            <w:tcW w:w="3391" w:type="dxa"/>
          </w:tcPr>
          <w:p w14:paraId="7BC68148" w14:textId="77777777" w:rsidR="00D01753" w:rsidRPr="00E04CE4" w:rsidRDefault="00D01753" w:rsidP="00017487">
            <w:pPr>
              <w:pStyle w:val="WPNormal"/>
              <w:jc w:val="center"/>
              <w:rPr>
                <w:rFonts w:asciiTheme="minorHAnsi" w:hAnsiTheme="minorHAnsi" w:cstheme="minorHAnsi"/>
                <w:b/>
                <w:sz w:val="22"/>
                <w:szCs w:val="22"/>
              </w:rPr>
            </w:pPr>
            <w:r w:rsidRPr="00E04CE4">
              <w:rPr>
                <w:rFonts w:asciiTheme="minorHAnsi" w:hAnsiTheme="minorHAnsi" w:cstheme="minorHAnsi"/>
                <w:b/>
                <w:sz w:val="22"/>
                <w:szCs w:val="22"/>
              </w:rPr>
              <w:t>1 &amp; 2</w:t>
            </w:r>
          </w:p>
        </w:tc>
      </w:tr>
      <w:tr w:rsidR="00D01753" w:rsidRPr="00E04CE4" w14:paraId="02FB60ED" w14:textId="77777777" w:rsidTr="00017487">
        <w:tc>
          <w:tcPr>
            <w:tcW w:w="990" w:type="dxa"/>
          </w:tcPr>
          <w:p w14:paraId="752F6D9D" w14:textId="77777777" w:rsidR="00D01753" w:rsidRPr="00E04CE4" w:rsidRDefault="00D01753" w:rsidP="00017487">
            <w:pPr>
              <w:pStyle w:val="WPNormal"/>
              <w:jc w:val="center"/>
              <w:rPr>
                <w:rFonts w:asciiTheme="minorHAnsi" w:hAnsiTheme="minorHAnsi" w:cstheme="minorHAnsi"/>
                <w:b/>
                <w:sz w:val="22"/>
                <w:szCs w:val="22"/>
              </w:rPr>
            </w:pPr>
          </w:p>
        </w:tc>
        <w:tc>
          <w:tcPr>
            <w:tcW w:w="4709" w:type="dxa"/>
          </w:tcPr>
          <w:p w14:paraId="378D0C15" w14:textId="77777777" w:rsidR="00D01753" w:rsidRPr="00E04CE4" w:rsidRDefault="00D01753" w:rsidP="00017487">
            <w:pPr>
              <w:pStyle w:val="WPNormal"/>
              <w:rPr>
                <w:rFonts w:asciiTheme="minorHAnsi" w:hAnsiTheme="minorHAnsi" w:cstheme="minorHAnsi"/>
                <w:sz w:val="22"/>
                <w:szCs w:val="22"/>
              </w:rPr>
            </w:pPr>
          </w:p>
        </w:tc>
        <w:tc>
          <w:tcPr>
            <w:tcW w:w="3391" w:type="dxa"/>
          </w:tcPr>
          <w:p w14:paraId="391558C5" w14:textId="77777777" w:rsidR="00D01753" w:rsidRPr="00E04CE4" w:rsidRDefault="00D01753" w:rsidP="00017487">
            <w:pPr>
              <w:pStyle w:val="WPNormal"/>
              <w:jc w:val="center"/>
              <w:rPr>
                <w:rFonts w:asciiTheme="minorHAnsi" w:hAnsiTheme="minorHAnsi" w:cstheme="minorHAnsi"/>
                <w:b/>
                <w:sz w:val="22"/>
                <w:szCs w:val="22"/>
              </w:rPr>
            </w:pPr>
          </w:p>
        </w:tc>
      </w:tr>
      <w:tr w:rsidR="00D01753" w:rsidRPr="00E04CE4" w14:paraId="5DEE9941" w14:textId="77777777" w:rsidTr="00017487">
        <w:tc>
          <w:tcPr>
            <w:tcW w:w="990" w:type="dxa"/>
          </w:tcPr>
          <w:p w14:paraId="00C21208" w14:textId="77777777" w:rsidR="00D01753" w:rsidRPr="00E04CE4" w:rsidRDefault="00D01753" w:rsidP="00017487">
            <w:pPr>
              <w:pStyle w:val="WPNormal"/>
              <w:jc w:val="center"/>
              <w:rPr>
                <w:rFonts w:asciiTheme="minorHAnsi" w:hAnsiTheme="minorHAnsi" w:cstheme="minorHAnsi"/>
                <w:b/>
                <w:sz w:val="22"/>
                <w:szCs w:val="22"/>
              </w:rPr>
            </w:pPr>
          </w:p>
        </w:tc>
        <w:tc>
          <w:tcPr>
            <w:tcW w:w="4709" w:type="dxa"/>
          </w:tcPr>
          <w:p w14:paraId="303A7DA6" w14:textId="77777777" w:rsidR="00D01753" w:rsidRPr="00E04CE4" w:rsidRDefault="00D01753" w:rsidP="00017487">
            <w:pPr>
              <w:pStyle w:val="WPNormal"/>
              <w:rPr>
                <w:rFonts w:asciiTheme="minorHAnsi" w:hAnsiTheme="minorHAnsi" w:cstheme="minorHAnsi"/>
                <w:sz w:val="22"/>
                <w:szCs w:val="22"/>
              </w:rPr>
            </w:pPr>
          </w:p>
        </w:tc>
        <w:tc>
          <w:tcPr>
            <w:tcW w:w="3391" w:type="dxa"/>
          </w:tcPr>
          <w:p w14:paraId="4EF31161" w14:textId="77777777" w:rsidR="00D01753" w:rsidRPr="00E04CE4" w:rsidRDefault="00D01753" w:rsidP="00017487">
            <w:pPr>
              <w:pStyle w:val="WPNormal"/>
              <w:jc w:val="center"/>
              <w:rPr>
                <w:rFonts w:asciiTheme="minorHAnsi" w:hAnsiTheme="minorHAnsi" w:cstheme="minorHAnsi"/>
                <w:b/>
                <w:sz w:val="22"/>
                <w:szCs w:val="22"/>
              </w:rPr>
            </w:pPr>
          </w:p>
        </w:tc>
      </w:tr>
      <w:tr w:rsidR="00D01753" w:rsidRPr="00E04CE4" w14:paraId="22E0E1A1" w14:textId="77777777" w:rsidTr="00017487">
        <w:tc>
          <w:tcPr>
            <w:tcW w:w="990" w:type="dxa"/>
          </w:tcPr>
          <w:p w14:paraId="257A410F" w14:textId="77777777" w:rsidR="00D01753" w:rsidRPr="00E04CE4" w:rsidRDefault="00D01753" w:rsidP="00017487">
            <w:pPr>
              <w:pStyle w:val="WPNormal"/>
              <w:jc w:val="center"/>
              <w:rPr>
                <w:rFonts w:asciiTheme="minorHAnsi" w:hAnsiTheme="minorHAnsi" w:cstheme="minorHAnsi"/>
                <w:b/>
                <w:sz w:val="22"/>
                <w:szCs w:val="22"/>
              </w:rPr>
            </w:pPr>
          </w:p>
        </w:tc>
        <w:tc>
          <w:tcPr>
            <w:tcW w:w="4709" w:type="dxa"/>
          </w:tcPr>
          <w:p w14:paraId="5E1EAC3F" w14:textId="77777777" w:rsidR="00D01753" w:rsidRPr="00E04CE4" w:rsidRDefault="00D01753" w:rsidP="00017487">
            <w:pPr>
              <w:pStyle w:val="WPNormal"/>
              <w:rPr>
                <w:rFonts w:asciiTheme="minorHAnsi" w:hAnsiTheme="minorHAnsi" w:cstheme="minorHAnsi"/>
                <w:sz w:val="22"/>
                <w:szCs w:val="22"/>
              </w:rPr>
            </w:pPr>
          </w:p>
        </w:tc>
        <w:tc>
          <w:tcPr>
            <w:tcW w:w="3391" w:type="dxa"/>
          </w:tcPr>
          <w:p w14:paraId="59C2D7E2" w14:textId="77777777" w:rsidR="00D01753" w:rsidRPr="00E04CE4" w:rsidRDefault="00D01753" w:rsidP="00017487">
            <w:pPr>
              <w:pStyle w:val="WPNormal"/>
              <w:jc w:val="center"/>
              <w:rPr>
                <w:rFonts w:asciiTheme="minorHAnsi" w:hAnsiTheme="minorHAnsi" w:cstheme="minorHAnsi"/>
                <w:b/>
                <w:sz w:val="22"/>
                <w:szCs w:val="22"/>
              </w:rPr>
            </w:pPr>
          </w:p>
        </w:tc>
      </w:tr>
      <w:tr w:rsidR="00D01753" w:rsidRPr="00E04CE4" w14:paraId="108460C7" w14:textId="77777777" w:rsidTr="00017487">
        <w:tc>
          <w:tcPr>
            <w:tcW w:w="990" w:type="dxa"/>
          </w:tcPr>
          <w:p w14:paraId="283C9FE0" w14:textId="77777777" w:rsidR="00D01753" w:rsidRPr="00E04CE4" w:rsidRDefault="00D01753" w:rsidP="00017487">
            <w:pPr>
              <w:pStyle w:val="WPNormal"/>
              <w:jc w:val="center"/>
              <w:rPr>
                <w:rFonts w:asciiTheme="minorHAnsi" w:hAnsiTheme="minorHAnsi" w:cstheme="minorHAnsi"/>
                <w:b/>
                <w:sz w:val="22"/>
                <w:szCs w:val="22"/>
              </w:rPr>
            </w:pPr>
          </w:p>
        </w:tc>
        <w:tc>
          <w:tcPr>
            <w:tcW w:w="4709" w:type="dxa"/>
          </w:tcPr>
          <w:p w14:paraId="38CE2BAB" w14:textId="77777777" w:rsidR="00D01753" w:rsidRPr="00E04CE4" w:rsidRDefault="00D01753" w:rsidP="00017487">
            <w:pPr>
              <w:pStyle w:val="WPNormal"/>
              <w:rPr>
                <w:rFonts w:asciiTheme="minorHAnsi" w:hAnsiTheme="minorHAnsi" w:cstheme="minorHAnsi"/>
                <w:sz w:val="22"/>
                <w:szCs w:val="22"/>
              </w:rPr>
            </w:pPr>
          </w:p>
        </w:tc>
        <w:tc>
          <w:tcPr>
            <w:tcW w:w="3391" w:type="dxa"/>
          </w:tcPr>
          <w:p w14:paraId="586E0A0C" w14:textId="77777777" w:rsidR="00D01753" w:rsidRPr="00E04CE4" w:rsidRDefault="00D01753" w:rsidP="00017487">
            <w:pPr>
              <w:pStyle w:val="WPNormal"/>
              <w:jc w:val="center"/>
              <w:rPr>
                <w:rFonts w:asciiTheme="minorHAnsi" w:hAnsiTheme="minorHAnsi" w:cstheme="minorHAnsi"/>
                <w:b/>
                <w:sz w:val="22"/>
                <w:szCs w:val="22"/>
              </w:rPr>
            </w:pPr>
          </w:p>
        </w:tc>
      </w:tr>
      <w:tr w:rsidR="00D01753" w:rsidRPr="00E04CE4" w14:paraId="3B53B65E" w14:textId="77777777" w:rsidTr="00017487">
        <w:tc>
          <w:tcPr>
            <w:tcW w:w="990" w:type="dxa"/>
          </w:tcPr>
          <w:p w14:paraId="418173C8" w14:textId="77777777" w:rsidR="00D01753" w:rsidRPr="00E04CE4" w:rsidRDefault="00D01753" w:rsidP="00017487">
            <w:pPr>
              <w:pStyle w:val="WPNormal"/>
              <w:jc w:val="center"/>
              <w:rPr>
                <w:rFonts w:asciiTheme="minorHAnsi" w:hAnsiTheme="minorHAnsi" w:cstheme="minorHAnsi"/>
                <w:b/>
                <w:sz w:val="22"/>
                <w:szCs w:val="22"/>
              </w:rPr>
            </w:pPr>
          </w:p>
        </w:tc>
        <w:tc>
          <w:tcPr>
            <w:tcW w:w="4709" w:type="dxa"/>
          </w:tcPr>
          <w:p w14:paraId="1E43900F" w14:textId="77777777" w:rsidR="00D01753" w:rsidRPr="00E04CE4" w:rsidRDefault="00D01753" w:rsidP="00017487">
            <w:pPr>
              <w:pStyle w:val="WPNormal"/>
              <w:rPr>
                <w:rFonts w:asciiTheme="minorHAnsi" w:hAnsiTheme="minorHAnsi" w:cstheme="minorHAnsi"/>
                <w:sz w:val="22"/>
                <w:szCs w:val="22"/>
              </w:rPr>
            </w:pPr>
          </w:p>
        </w:tc>
        <w:tc>
          <w:tcPr>
            <w:tcW w:w="3391" w:type="dxa"/>
          </w:tcPr>
          <w:p w14:paraId="20FA3F1B" w14:textId="77777777" w:rsidR="00D01753" w:rsidRPr="00E04CE4" w:rsidRDefault="00D01753" w:rsidP="00017487">
            <w:pPr>
              <w:pStyle w:val="WPNormal"/>
              <w:jc w:val="center"/>
              <w:rPr>
                <w:rFonts w:asciiTheme="minorHAnsi" w:hAnsiTheme="minorHAnsi" w:cstheme="minorHAnsi"/>
                <w:b/>
                <w:sz w:val="22"/>
                <w:szCs w:val="22"/>
              </w:rPr>
            </w:pPr>
          </w:p>
        </w:tc>
      </w:tr>
    </w:tbl>
    <w:p w14:paraId="69E612EF" w14:textId="77777777" w:rsidR="00D01753" w:rsidRPr="00E04CE4" w:rsidRDefault="00D01753" w:rsidP="00D01753">
      <w:pPr>
        <w:pStyle w:val="WPNormal"/>
        <w:rPr>
          <w:rFonts w:asciiTheme="minorHAnsi" w:hAnsiTheme="minorHAnsi" w:cstheme="minorHAnsi"/>
          <w:i/>
          <w:sz w:val="22"/>
          <w:szCs w:val="22"/>
        </w:rPr>
      </w:pPr>
      <w:r>
        <w:rPr>
          <w:rFonts w:asciiTheme="minorHAnsi" w:hAnsiTheme="minorHAnsi" w:cstheme="minorHAnsi"/>
          <w:b/>
          <w:bCs/>
          <w:sz w:val="22"/>
          <w:szCs w:val="22"/>
          <w:u w:val="single"/>
          <w:lang w:eastAsia="en-CA"/>
        </w:rPr>
        <w:br/>
      </w:r>
      <w:r w:rsidRPr="00E04CE4">
        <w:rPr>
          <w:rFonts w:asciiTheme="minorHAnsi" w:hAnsiTheme="minorHAnsi" w:cstheme="minorHAnsi"/>
          <w:b/>
          <w:sz w:val="22"/>
          <w:szCs w:val="22"/>
          <w:u w:val="single"/>
        </w:rPr>
        <w:t>Required</w:t>
      </w:r>
      <w:r>
        <w:rPr>
          <w:rFonts w:asciiTheme="minorHAnsi" w:hAnsiTheme="minorHAnsi" w:cstheme="minorHAnsi"/>
          <w:b/>
          <w:sz w:val="22"/>
          <w:szCs w:val="22"/>
          <w:u w:val="single"/>
        </w:rPr>
        <w:t xml:space="preserve"> Textbooks/</w:t>
      </w:r>
      <w:r w:rsidRPr="00E04CE4">
        <w:rPr>
          <w:rFonts w:asciiTheme="minorHAnsi" w:hAnsiTheme="minorHAnsi" w:cstheme="minorHAnsi"/>
          <w:b/>
          <w:sz w:val="22"/>
          <w:szCs w:val="22"/>
          <w:u w:val="single"/>
        </w:rPr>
        <w:t>Readings and Videos</w:t>
      </w:r>
      <w:r w:rsidRPr="00E04CE4">
        <w:rPr>
          <w:rFonts w:asciiTheme="minorHAnsi" w:hAnsiTheme="minorHAnsi" w:cstheme="minorHAnsi"/>
          <w:sz w:val="22"/>
          <w:szCs w:val="22"/>
        </w:rPr>
        <w:t xml:space="preserve"> </w:t>
      </w:r>
      <w:r w:rsidRPr="009D3E33">
        <w:rPr>
          <w:rFonts w:asciiTheme="minorHAnsi" w:hAnsiTheme="minorHAnsi" w:cstheme="minorHAnsi"/>
          <w:i/>
          <w:color w:val="FF0000"/>
          <w:sz w:val="22"/>
          <w:szCs w:val="22"/>
        </w:rPr>
        <w:t>[Only required readings and videos; to correspond with course schedule, readings can be numbered. Ensure the citation style used is consistent throughout the entire course syllabus and consistent with the citation style being requested from the students in their assignments.]</w:t>
      </w:r>
    </w:p>
    <w:p w14:paraId="3A714034" w14:textId="77777777" w:rsidR="00D01753" w:rsidRPr="00E04CE4" w:rsidRDefault="00D01753" w:rsidP="00D01753">
      <w:pPr>
        <w:pStyle w:val="WPNormal"/>
        <w:rPr>
          <w:rFonts w:asciiTheme="minorHAnsi" w:hAnsiTheme="minorHAnsi" w:cstheme="minorHAnsi"/>
          <w:b/>
          <w:sz w:val="22"/>
          <w:szCs w:val="22"/>
        </w:rPr>
      </w:pPr>
    </w:p>
    <w:p w14:paraId="25B8DB84" w14:textId="77777777" w:rsidR="00D01753" w:rsidRPr="009D3E33" w:rsidRDefault="00D01753" w:rsidP="00D01753">
      <w:pPr>
        <w:pStyle w:val="WPNormal"/>
        <w:rPr>
          <w:rFonts w:asciiTheme="minorHAnsi" w:hAnsiTheme="minorHAnsi" w:cstheme="minorHAnsi"/>
          <w:i/>
          <w:color w:val="FF0000"/>
          <w:sz w:val="22"/>
          <w:szCs w:val="22"/>
        </w:rPr>
      </w:pPr>
      <w:r w:rsidRPr="00E04CE4">
        <w:rPr>
          <w:rFonts w:asciiTheme="minorHAnsi" w:hAnsiTheme="minorHAnsi" w:cstheme="minorHAnsi"/>
          <w:b/>
          <w:sz w:val="22"/>
          <w:szCs w:val="22"/>
          <w:u w:val="single"/>
        </w:rPr>
        <w:t>[Recommended Readings]</w:t>
      </w:r>
      <w:r w:rsidRPr="00E04CE4">
        <w:rPr>
          <w:rFonts w:asciiTheme="minorHAnsi" w:hAnsiTheme="minorHAnsi" w:cstheme="minorHAnsi"/>
          <w:sz w:val="22"/>
          <w:szCs w:val="22"/>
        </w:rPr>
        <w:t xml:space="preserve"> </w:t>
      </w:r>
      <w:r w:rsidRPr="009D3E33">
        <w:rPr>
          <w:rFonts w:asciiTheme="minorHAnsi" w:hAnsiTheme="minorHAnsi" w:cstheme="minorHAnsi"/>
          <w:i/>
          <w:color w:val="FF0000"/>
          <w:sz w:val="22"/>
          <w:szCs w:val="22"/>
        </w:rPr>
        <w:t>[Recommended readings if any; an exhaustive bibliography not required for Senate approval.]</w:t>
      </w:r>
    </w:p>
    <w:p w14:paraId="385740A1" w14:textId="0F3F77E2" w:rsidR="00D01753" w:rsidRDefault="00D01753" w:rsidP="003B06CE">
      <w:pPr>
        <w:rPr>
          <w:rFonts w:asciiTheme="minorHAnsi" w:hAnsiTheme="minorHAnsi" w:cstheme="minorHAnsi"/>
          <w:b/>
          <w:bCs/>
          <w:sz w:val="22"/>
          <w:szCs w:val="22"/>
          <w:u w:val="single"/>
          <w:lang w:eastAsia="en-CA"/>
        </w:rPr>
      </w:pPr>
    </w:p>
    <w:p w14:paraId="001B08C3" w14:textId="77777777" w:rsidR="00D01753" w:rsidRPr="00E04CE4" w:rsidRDefault="00D01753" w:rsidP="00D01753">
      <w:pPr>
        <w:pStyle w:val="WPNormal"/>
        <w:rPr>
          <w:rFonts w:asciiTheme="minorHAnsi" w:hAnsiTheme="minorHAnsi" w:cstheme="minorHAnsi"/>
          <w:sz w:val="22"/>
          <w:szCs w:val="22"/>
        </w:rPr>
      </w:pPr>
      <w:r w:rsidRPr="00E04CE4">
        <w:rPr>
          <w:rFonts w:asciiTheme="minorHAnsi" w:hAnsiTheme="minorHAnsi" w:cstheme="minorHAnsi"/>
          <w:b/>
          <w:sz w:val="22"/>
          <w:szCs w:val="22"/>
          <w:u w:val="single"/>
        </w:rPr>
        <w:t xml:space="preserve">Evaluation Criteria and Grading </w:t>
      </w:r>
      <w:r w:rsidRPr="009D3E33">
        <w:rPr>
          <w:rFonts w:asciiTheme="minorHAnsi" w:hAnsiTheme="minorHAnsi" w:cstheme="minorHAnsi"/>
          <w:i/>
          <w:color w:val="FF0000"/>
          <w:sz w:val="22"/>
          <w:szCs w:val="22"/>
        </w:rPr>
        <w:t>[Provide a grading rubric (</w:t>
      </w:r>
      <w:proofErr w:type="gramStart"/>
      <w:r w:rsidRPr="009D3E33">
        <w:rPr>
          <w:rFonts w:asciiTheme="minorHAnsi" w:hAnsiTheme="minorHAnsi" w:cstheme="minorHAnsi"/>
          <w:i/>
          <w:color w:val="FF0000"/>
          <w:sz w:val="22"/>
          <w:szCs w:val="22"/>
        </w:rPr>
        <w:t>i.e.</w:t>
      </w:r>
      <w:proofErr w:type="gramEnd"/>
      <w:r w:rsidRPr="009D3E33">
        <w:rPr>
          <w:rFonts w:asciiTheme="minorHAnsi" w:hAnsiTheme="minorHAnsi" w:cstheme="minorHAnsi"/>
          <w:i/>
          <w:color w:val="FF0000"/>
          <w:sz w:val="22"/>
          <w:szCs w:val="22"/>
        </w:rPr>
        <w:t xml:space="preserve"> type / name of evaluation, value / percentage, date of assessment; Link the learning outcomes to the assessments to show demonstrable skills. For further information and support, see the Centre for Teaching and Learning:</w:t>
      </w:r>
      <w:r w:rsidRPr="009D3E33">
        <w:rPr>
          <w:rFonts w:asciiTheme="minorHAnsi" w:hAnsiTheme="minorHAnsi" w:cstheme="minorHAnsi"/>
          <w:color w:val="FF0000"/>
          <w:sz w:val="22"/>
          <w:szCs w:val="22"/>
        </w:rPr>
        <w:t xml:space="preserve"> </w:t>
      </w:r>
      <w:hyperlink r:id="rId12" w:history="1">
        <w:r w:rsidRPr="00D64D0D">
          <w:rPr>
            <w:rStyle w:val="Hyperlink"/>
            <w:rFonts w:asciiTheme="minorHAnsi" w:hAnsiTheme="minorHAnsi" w:cstheme="minorHAnsi"/>
            <w:sz w:val="22"/>
            <w:szCs w:val="22"/>
          </w:rPr>
          <w:t>http://ctl.ok.ubc.ca/</w:t>
        </w:r>
      </w:hyperlink>
      <w:r w:rsidRPr="00E04CE4">
        <w:rPr>
          <w:rStyle w:val="Hyperlink"/>
          <w:rFonts w:asciiTheme="minorHAnsi" w:hAnsiTheme="minorHAnsi" w:cstheme="minorHAnsi"/>
          <w:sz w:val="22"/>
          <w:szCs w:val="22"/>
        </w:rPr>
        <w:t>]</w:t>
      </w:r>
    </w:p>
    <w:p w14:paraId="282BD657" w14:textId="77777777" w:rsidR="00D01753" w:rsidRPr="00F95D22" w:rsidRDefault="00D01753" w:rsidP="00D01753">
      <w:pPr>
        <w:pStyle w:val="WPNormal"/>
        <w:numPr>
          <w:ilvl w:val="0"/>
          <w:numId w:val="2"/>
        </w:numPr>
        <w:rPr>
          <w:rFonts w:asciiTheme="minorHAnsi" w:hAnsiTheme="minorHAnsi" w:cstheme="minorHAnsi"/>
          <w:sz w:val="22"/>
          <w:szCs w:val="22"/>
        </w:rPr>
      </w:pPr>
      <w:r w:rsidRPr="00F95D22">
        <w:rPr>
          <w:rFonts w:asciiTheme="minorHAnsi" w:hAnsiTheme="minorHAnsi" w:cstheme="minorHAnsi"/>
          <w:sz w:val="22"/>
          <w:szCs w:val="22"/>
        </w:rPr>
        <w:t>What assignments, mid-terms, or exams will be required of students?  Provide a one-to-two sentence description of each component.</w:t>
      </w:r>
    </w:p>
    <w:p w14:paraId="34CA959C" w14:textId="77777777" w:rsidR="00D01753" w:rsidRPr="00F95D22" w:rsidRDefault="00D01753" w:rsidP="00D01753">
      <w:pPr>
        <w:pStyle w:val="WPNormal"/>
        <w:numPr>
          <w:ilvl w:val="0"/>
          <w:numId w:val="2"/>
        </w:numPr>
        <w:rPr>
          <w:rFonts w:asciiTheme="minorHAnsi" w:hAnsiTheme="minorHAnsi" w:cstheme="minorHAnsi"/>
          <w:sz w:val="22"/>
          <w:szCs w:val="22"/>
        </w:rPr>
      </w:pPr>
      <w:r w:rsidRPr="00F95D22">
        <w:rPr>
          <w:rFonts w:asciiTheme="minorHAnsi" w:hAnsiTheme="minorHAnsi" w:cstheme="minorHAnsi"/>
          <w:sz w:val="22"/>
          <w:szCs w:val="22"/>
        </w:rPr>
        <w:t xml:space="preserve">What will each component of the course evaluation be worth (mark breakdown)?  </w:t>
      </w:r>
    </w:p>
    <w:p w14:paraId="5ADA46E8" w14:textId="77777777" w:rsidR="00D01753" w:rsidRPr="00F95D22" w:rsidRDefault="00D01753" w:rsidP="00D01753">
      <w:pPr>
        <w:pStyle w:val="WPNormal"/>
        <w:numPr>
          <w:ilvl w:val="0"/>
          <w:numId w:val="2"/>
        </w:numPr>
        <w:rPr>
          <w:rFonts w:asciiTheme="minorHAnsi" w:hAnsiTheme="minorHAnsi" w:cstheme="minorHAnsi"/>
          <w:sz w:val="22"/>
          <w:szCs w:val="22"/>
        </w:rPr>
      </w:pPr>
      <w:r w:rsidRPr="00F95D22">
        <w:rPr>
          <w:rFonts w:asciiTheme="minorHAnsi" w:hAnsiTheme="minorHAnsi" w:cstheme="minorHAnsi"/>
          <w:sz w:val="22"/>
          <w:szCs w:val="22"/>
        </w:rPr>
        <w:t xml:space="preserve">Is the course graded on a numeric (percentage) or pass/fail basis? </w:t>
      </w:r>
    </w:p>
    <w:p w14:paraId="02DF05D5" w14:textId="77777777" w:rsidR="00D01753" w:rsidRPr="00F95D22" w:rsidRDefault="00D01753" w:rsidP="00D01753">
      <w:pPr>
        <w:pStyle w:val="WPNormal"/>
        <w:numPr>
          <w:ilvl w:val="0"/>
          <w:numId w:val="2"/>
        </w:numPr>
        <w:rPr>
          <w:rFonts w:asciiTheme="minorHAnsi" w:hAnsiTheme="minorHAnsi" w:cstheme="minorHAnsi"/>
          <w:sz w:val="22"/>
          <w:szCs w:val="22"/>
        </w:rPr>
      </w:pPr>
      <w:r w:rsidRPr="00F95D22">
        <w:rPr>
          <w:rFonts w:asciiTheme="minorHAnsi" w:hAnsiTheme="minorHAnsi" w:cstheme="minorHAnsi"/>
          <w:sz w:val="22"/>
          <w:szCs w:val="22"/>
        </w:rPr>
        <w:t xml:space="preserve">If pass is not 50%, then indicate what percentage constitutes a pass. </w:t>
      </w:r>
    </w:p>
    <w:p w14:paraId="40EF5DCC" w14:textId="77777777" w:rsidR="00D01753" w:rsidRPr="00F95D22" w:rsidRDefault="00D01753" w:rsidP="00D01753">
      <w:pPr>
        <w:pStyle w:val="WPNormal"/>
        <w:numPr>
          <w:ilvl w:val="0"/>
          <w:numId w:val="2"/>
        </w:numPr>
        <w:rPr>
          <w:rFonts w:asciiTheme="minorHAnsi" w:hAnsiTheme="minorHAnsi" w:cstheme="minorHAnsi"/>
          <w:sz w:val="22"/>
          <w:szCs w:val="22"/>
        </w:rPr>
      </w:pPr>
      <w:r w:rsidRPr="00F95D22">
        <w:rPr>
          <w:rFonts w:asciiTheme="minorHAnsi" w:hAnsiTheme="minorHAnsi" w:cstheme="minorHAnsi"/>
          <w:sz w:val="22"/>
          <w:szCs w:val="22"/>
        </w:rPr>
        <w:t xml:space="preserve">Are the exams oral or written? </w:t>
      </w:r>
    </w:p>
    <w:p w14:paraId="39EE3567" w14:textId="77777777" w:rsidR="00D01753" w:rsidRPr="00F95D22" w:rsidRDefault="00D01753" w:rsidP="00D01753">
      <w:pPr>
        <w:pStyle w:val="WPNormal"/>
        <w:numPr>
          <w:ilvl w:val="0"/>
          <w:numId w:val="2"/>
        </w:numPr>
        <w:rPr>
          <w:rFonts w:asciiTheme="minorHAnsi" w:hAnsiTheme="minorHAnsi" w:cstheme="minorHAnsi"/>
          <w:sz w:val="22"/>
          <w:szCs w:val="22"/>
        </w:rPr>
      </w:pPr>
      <w:r w:rsidRPr="00F95D22">
        <w:rPr>
          <w:rFonts w:asciiTheme="minorHAnsi" w:hAnsiTheme="minorHAnsi" w:cstheme="minorHAnsi"/>
          <w:sz w:val="22"/>
          <w:szCs w:val="22"/>
        </w:rPr>
        <w:lastRenderedPageBreak/>
        <w:t>Is the final exam cumulative?</w:t>
      </w:r>
    </w:p>
    <w:p w14:paraId="0283762E" w14:textId="77777777" w:rsidR="00D01753" w:rsidRPr="00F95D22" w:rsidRDefault="00D01753" w:rsidP="00D01753">
      <w:pPr>
        <w:pStyle w:val="WPNormal"/>
        <w:numPr>
          <w:ilvl w:val="0"/>
          <w:numId w:val="2"/>
        </w:numPr>
        <w:rPr>
          <w:rFonts w:asciiTheme="minorHAnsi" w:hAnsiTheme="minorHAnsi" w:cstheme="minorHAnsi"/>
          <w:sz w:val="22"/>
          <w:szCs w:val="22"/>
        </w:rPr>
      </w:pPr>
      <w:r w:rsidRPr="00F95D22">
        <w:rPr>
          <w:rFonts w:asciiTheme="minorHAnsi" w:hAnsiTheme="minorHAnsi" w:cstheme="minorHAnsi"/>
          <w:i/>
          <w:sz w:val="22"/>
          <w:szCs w:val="22"/>
        </w:rPr>
        <w:t>If participation counts for over 5%, provide an explanation of how grade was arrived at</w:t>
      </w:r>
      <w:r w:rsidRPr="00F95D22">
        <w:rPr>
          <w:rFonts w:asciiTheme="minorHAnsi" w:hAnsiTheme="minorHAnsi" w:cstheme="minorHAnsi"/>
          <w:sz w:val="22"/>
          <w:szCs w:val="22"/>
        </w:rPr>
        <w:t>.]</w:t>
      </w:r>
    </w:p>
    <w:p w14:paraId="10E6C4DD" w14:textId="6A12DF2D" w:rsidR="00D01753" w:rsidRDefault="00D01753" w:rsidP="003B06CE">
      <w:pPr>
        <w:rPr>
          <w:rFonts w:asciiTheme="minorHAnsi" w:hAnsiTheme="minorHAnsi" w:cstheme="minorHAnsi"/>
          <w:b/>
          <w:bCs/>
          <w:sz w:val="22"/>
          <w:szCs w:val="22"/>
          <w:u w:val="single"/>
          <w:lang w:eastAsia="en-CA"/>
        </w:rPr>
      </w:pPr>
    </w:p>
    <w:p w14:paraId="7475383E" w14:textId="77777777" w:rsidR="00D01753" w:rsidRPr="00E04CE4" w:rsidRDefault="00D01753" w:rsidP="00D01753">
      <w:pPr>
        <w:pStyle w:val="WPNormal"/>
        <w:rPr>
          <w:rFonts w:asciiTheme="minorHAnsi" w:hAnsiTheme="minorHAnsi" w:cstheme="minorHAnsi"/>
          <w:b/>
          <w:sz w:val="22"/>
          <w:szCs w:val="22"/>
          <w:u w:val="single"/>
        </w:rPr>
      </w:pPr>
      <w:r w:rsidRPr="00E04CE4">
        <w:rPr>
          <w:rFonts w:asciiTheme="minorHAnsi" w:hAnsiTheme="minorHAnsi" w:cstheme="minorHAnsi"/>
          <w:b/>
          <w:sz w:val="22"/>
          <w:szCs w:val="22"/>
          <w:u w:val="single"/>
        </w:rPr>
        <w:t>Final Examinations</w:t>
      </w:r>
    </w:p>
    <w:p w14:paraId="22186693" w14:textId="77777777" w:rsidR="007E21D4" w:rsidRDefault="00D01753" w:rsidP="00D01753">
      <w:pPr>
        <w:pStyle w:val="WPNormal"/>
        <w:rPr>
          <w:rFonts w:asciiTheme="minorHAnsi" w:hAnsiTheme="minorHAnsi" w:cstheme="minorHAnsi"/>
          <w:i/>
          <w:sz w:val="22"/>
          <w:szCs w:val="22"/>
        </w:rPr>
      </w:pPr>
      <w:r w:rsidRPr="00E04CE4">
        <w:rPr>
          <w:rFonts w:asciiTheme="minorHAnsi" w:hAnsiTheme="minorHAnsi" w:cstheme="minorHAnsi"/>
          <w:sz w:val="22"/>
          <w:szCs w:val="22"/>
        </w:rPr>
        <w:t>Students are required to be available during the posted examination period to write the exam as scheduled.  Except in the case of examination clashes and hardships (three or more formal examinations scheduled within a 2</w:t>
      </w:r>
      <w:r>
        <w:rPr>
          <w:rFonts w:asciiTheme="minorHAnsi" w:hAnsiTheme="minorHAnsi" w:cstheme="minorHAnsi"/>
          <w:sz w:val="22"/>
          <w:szCs w:val="22"/>
        </w:rPr>
        <w:t>7</w:t>
      </w:r>
      <w:r w:rsidRPr="00E04CE4">
        <w:rPr>
          <w:rFonts w:asciiTheme="minorHAnsi" w:hAnsiTheme="minorHAnsi" w:cstheme="minorHAnsi"/>
          <w:sz w:val="22"/>
          <w:szCs w:val="22"/>
        </w:rPr>
        <w:t xml:space="preserve">-hour period) or unforeseen events, students will be permitted to apply for out-of-time final examinations only if they are representing the University, the province, or the country in a competition or performance; serving in the Canadian military; </w:t>
      </w:r>
      <w:r w:rsidR="002062E8" w:rsidRPr="002062E8">
        <w:rPr>
          <w:rFonts w:asciiTheme="minorHAnsi" w:hAnsiTheme="minorHAnsi" w:cstheme="minorHAnsi"/>
          <w:sz w:val="22"/>
          <w:szCs w:val="22"/>
        </w:rPr>
        <w:t>participat</w:t>
      </w:r>
      <w:r w:rsidR="002062E8">
        <w:rPr>
          <w:rFonts w:asciiTheme="minorHAnsi" w:hAnsiTheme="minorHAnsi" w:cstheme="minorHAnsi"/>
          <w:sz w:val="22"/>
          <w:szCs w:val="22"/>
        </w:rPr>
        <w:t>ing</w:t>
      </w:r>
      <w:r w:rsidR="002062E8" w:rsidRPr="002062E8">
        <w:rPr>
          <w:rFonts w:asciiTheme="minorHAnsi" w:hAnsiTheme="minorHAnsi" w:cstheme="minorHAnsi"/>
          <w:sz w:val="22"/>
          <w:szCs w:val="22"/>
        </w:rPr>
        <w:t xml:space="preserve"> in </w:t>
      </w:r>
      <w:hyperlink r:id="rId13" w:history="1">
        <w:r w:rsidR="002062E8" w:rsidRPr="002062E8">
          <w:rPr>
            <w:rStyle w:val="Hyperlink"/>
            <w:rFonts w:asciiTheme="minorHAnsi" w:hAnsiTheme="minorHAnsi" w:cstheme="minorHAnsi"/>
            <w:sz w:val="22"/>
            <w:szCs w:val="22"/>
          </w:rPr>
          <w:t>observances of religious significance or observances of cultural importance to First Nations, Métis, and Inuit students</w:t>
        </w:r>
      </w:hyperlink>
      <w:r w:rsidRPr="00E04CE4">
        <w:rPr>
          <w:rFonts w:asciiTheme="minorHAnsi" w:hAnsiTheme="minorHAnsi" w:cstheme="minorHAnsi"/>
          <w:sz w:val="22"/>
          <w:szCs w:val="22"/>
        </w:rPr>
        <w:t>; working to support themselves or their family; or caring for a family member</w:t>
      </w:r>
      <w:r>
        <w:rPr>
          <w:rFonts w:asciiTheme="minorHAnsi" w:hAnsiTheme="minorHAnsi" w:cstheme="minorHAnsi"/>
          <w:sz w:val="22"/>
          <w:szCs w:val="22"/>
        </w:rPr>
        <w:t>; or u</w:t>
      </w:r>
      <w:r w:rsidRPr="00E04CE4">
        <w:rPr>
          <w:rFonts w:asciiTheme="minorHAnsi" w:hAnsiTheme="minorHAnsi" w:cstheme="minorHAnsi"/>
          <w:sz w:val="22"/>
          <w:szCs w:val="22"/>
        </w:rPr>
        <w:t xml:space="preserve">nforeseen events include (but may not be limited to) ill health or other personal challenges that arise during a term and changes in the requirements of an ongoing job.  Further information on Academic Concession can be found under </w:t>
      </w:r>
      <w:hyperlink r:id="rId14" w:history="1">
        <w:r w:rsidR="002062E8" w:rsidRPr="00C66326">
          <w:rPr>
            <w:rStyle w:val="Hyperlink"/>
            <w:rFonts w:asciiTheme="minorHAnsi" w:hAnsiTheme="minorHAnsi" w:cstheme="minorHAnsi"/>
            <w:i/>
            <w:iCs/>
            <w:sz w:val="22"/>
            <w:szCs w:val="22"/>
          </w:rPr>
          <w:t>Campus-wide Policies and Regulation</w:t>
        </w:r>
      </w:hyperlink>
      <w:r w:rsidRPr="00E04CE4">
        <w:rPr>
          <w:rFonts w:asciiTheme="minorHAnsi" w:hAnsiTheme="minorHAnsi" w:cstheme="minorHAnsi"/>
          <w:sz w:val="22"/>
          <w:szCs w:val="22"/>
        </w:rPr>
        <w:t xml:space="preserve"> in the </w:t>
      </w:r>
      <w:hyperlink r:id="rId15" w:history="1">
        <w:r w:rsidR="002062E8" w:rsidRPr="00C66326">
          <w:rPr>
            <w:rStyle w:val="Hyperlink"/>
            <w:rFonts w:asciiTheme="minorHAnsi" w:hAnsiTheme="minorHAnsi" w:cstheme="minorHAnsi"/>
            <w:i/>
            <w:iCs/>
            <w:sz w:val="22"/>
            <w:szCs w:val="22"/>
          </w:rPr>
          <w:t>UBC</w:t>
        </w:r>
        <w:r w:rsidR="002062E8" w:rsidRPr="002062E8">
          <w:rPr>
            <w:rStyle w:val="Hyperlink"/>
            <w:rFonts w:asciiTheme="minorHAnsi" w:hAnsiTheme="minorHAnsi" w:cstheme="minorHAnsi"/>
            <w:sz w:val="22"/>
            <w:szCs w:val="22"/>
          </w:rPr>
          <w:t xml:space="preserve"> </w:t>
        </w:r>
        <w:r w:rsidRPr="002062E8">
          <w:rPr>
            <w:rStyle w:val="Hyperlink"/>
            <w:rFonts w:asciiTheme="minorHAnsi" w:hAnsiTheme="minorHAnsi" w:cstheme="minorHAnsi"/>
            <w:i/>
            <w:sz w:val="22"/>
            <w:szCs w:val="22"/>
          </w:rPr>
          <w:t>Okanagan Academic Calendar</w:t>
        </w:r>
      </w:hyperlink>
      <w:r w:rsidR="00175662">
        <w:rPr>
          <w:rFonts w:asciiTheme="minorHAnsi" w:hAnsiTheme="minorHAnsi" w:cstheme="minorHAnsi"/>
          <w:i/>
          <w:sz w:val="22"/>
          <w:szCs w:val="22"/>
        </w:rPr>
        <w:t xml:space="preserve">, see </w:t>
      </w:r>
      <w:r w:rsidR="00175662" w:rsidRPr="00175662">
        <w:rPr>
          <w:rFonts w:asciiTheme="minorHAnsi" w:hAnsiTheme="minorHAnsi" w:cstheme="minorHAnsi"/>
          <w:i/>
          <w:sz w:val="22"/>
          <w:szCs w:val="22"/>
        </w:rPr>
        <w:t>https://okanagan.calendar.ubc.ca/campus-wide-policies-and-regulations/academic-concession</w:t>
      </w:r>
      <w:r w:rsidR="00175662">
        <w:rPr>
          <w:rFonts w:asciiTheme="minorHAnsi" w:hAnsiTheme="minorHAnsi" w:cstheme="minorHAnsi"/>
          <w:i/>
          <w:sz w:val="22"/>
          <w:szCs w:val="22"/>
        </w:rPr>
        <w:t xml:space="preserve"> </w:t>
      </w:r>
    </w:p>
    <w:p w14:paraId="05BDB949" w14:textId="77777777" w:rsidR="007E21D4" w:rsidRDefault="007E21D4" w:rsidP="00D01753">
      <w:pPr>
        <w:pStyle w:val="WPNormal"/>
        <w:rPr>
          <w:rFonts w:asciiTheme="minorHAnsi" w:hAnsiTheme="minorHAnsi" w:cstheme="minorHAnsi"/>
          <w:i/>
          <w:sz w:val="22"/>
          <w:szCs w:val="22"/>
        </w:rPr>
      </w:pPr>
    </w:p>
    <w:p w14:paraId="4FFB8FD8" w14:textId="720E4FC8" w:rsidR="00D01753" w:rsidRPr="007E21D4" w:rsidRDefault="007E21D4" w:rsidP="00D01753">
      <w:pPr>
        <w:pStyle w:val="WPNormal"/>
        <w:rPr>
          <w:rFonts w:asciiTheme="minorHAnsi" w:hAnsiTheme="minorHAnsi" w:cstheme="minorHAnsi"/>
          <w:color w:val="FF0000"/>
          <w:sz w:val="20"/>
        </w:rPr>
      </w:pPr>
      <w:r w:rsidRPr="007E21D4">
        <w:rPr>
          <w:rFonts w:asciiTheme="minorHAnsi" w:hAnsiTheme="minorHAnsi" w:cstheme="minorHAnsi"/>
          <w:color w:val="FF0000"/>
          <w:sz w:val="22"/>
          <w:szCs w:val="18"/>
        </w:rPr>
        <w:t xml:space="preserve">[Recommended to add: </w:t>
      </w:r>
      <w:r w:rsidRPr="007E21D4">
        <w:rPr>
          <w:rFonts w:asciiTheme="minorHAnsi" w:hAnsiTheme="minorHAnsi" w:cstheme="minorHAnsi"/>
          <w:color w:val="FF0000"/>
          <w:sz w:val="22"/>
          <w:szCs w:val="18"/>
        </w:rPr>
        <w:br/>
      </w:r>
      <w:r w:rsidRPr="007E21D4">
        <w:rPr>
          <w:rFonts w:asciiTheme="minorHAnsi" w:hAnsiTheme="minorHAnsi" w:cstheme="minorHAnsi"/>
          <w:b/>
          <w:bCs/>
          <w:color w:val="FF0000"/>
          <w:sz w:val="22"/>
          <w:szCs w:val="18"/>
        </w:rPr>
        <w:t>Note</w:t>
      </w:r>
      <w:r w:rsidRPr="007E21D4">
        <w:rPr>
          <w:rFonts w:asciiTheme="minorHAnsi" w:hAnsiTheme="minorHAnsi" w:cstheme="minorHAnsi"/>
          <w:color w:val="FF0000"/>
          <w:sz w:val="22"/>
          <w:szCs w:val="18"/>
        </w:rPr>
        <w:t>: Grades of each assessment component will be posted on Canvas. The instructor and TAs will do their best to post the grades as early as possible, typically within 10 days of the assessment due date. You are highly encouraged to review your grades once they become available. If you would like to discuss your grades, please contact the instructor and/or the TA in charge within 2 weeks of receiving your grades on Canvas. All posted grades on Canvas are finalized two weeks after posting and no further discussions or adjustments on the posted grades can be made afterwards.</w:t>
      </w:r>
      <w:hyperlink w:history="1"/>
    </w:p>
    <w:p w14:paraId="7108AA2B" w14:textId="77777777" w:rsidR="00D01753" w:rsidRPr="00E04CE4" w:rsidRDefault="00D01753" w:rsidP="003B06CE">
      <w:pPr>
        <w:rPr>
          <w:rFonts w:asciiTheme="minorHAnsi" w:hAnsiTheme="minorHAnsi" w:cstheme="minorHAnsi"/>
          <w:b/>
          <w:bCs/>
          <w:sz w:val="22"/>
          <w:szCs w:val="22"/>
          <w:u w:val="single"/>
          <w:lang w:eastAsia="en-CA"/>
        </w:rPr>
      </w:pPr>
    </w:p>
    <w:p w14:paraId="61F3A0AA" w14:textId="77777777" w:rsidR="003C0485" w:rsidRPr="00E04CE4" w:rsidRDefault="003C0485" w:rsidP="003B06CE">
      <w:pPr>
        <w:rPr>
          <w:rFonts w:asciiTheme="minorHAnsi" w:hAnsiTheme="minorHAnsi" w:cstheme="minorHAnsi"/>
          <w:sz w:val="22"/>
          <w:szCs w:val="22"/>
        </w:rPr>
      </w:pPr>
      <w:r w:rsidRPr="00E04CE4">
        <w:rPr>
          <w:rFonts w:asciiTheme="minorHAnsi" w:hAnsiTheme="minorHAnsi" w:cstheme="minorHAnsi"/>
          <w:b/>
          <w:bCs/>
          <w:sz w:val="22"/>
          <w:szCs w:val="22"/>
          <w:u w:val="single"/>
          <w:lang w:eastAsia="en-CA"/>
        </w:rPr>
        <w:t>Engineering Accreditation</w:t>
      </w:r>
    </w:p>
    <w:p w14:paraId="0F7C9BC3" w14:textId="77777777" w:rsidR="003C0485" w:rsidRPr="00E04CE4" w:rsidRDefault="003C0485" w:rsidP="003B06CE">
      <w:pPr>
        <w:pStyle w:val="WPNormal"/>
        <w:rPr>
          <w:rFonts w:asciiTheme="minorHAnsi" w:hAnsiTheme="minorHAnsi" w:cstheme="minorHAnsi"/>
          <w:sz w:val="22"/>
          <w:szCs w:val="22"/>
        </w:rPr>
      </w:pPr>
      <w:r w:rsidRPr="00E04CE4">
        <w:rPr>
          <w:rFonts w:asciiTheme="minorHAnsi" w:hAnsiTheme="minorHAnsi" w:cstheme="minorHAnsi"/>
          <w:sz w:val="22"/>
          <w:szCs w:val="22"/>
        </w:rPr>
        <w:t xml:space="preserve">The Canadian Engineering Accreditation Board requires students to have achieved competency in </w:t>
      </w:r>
      <w:r w:rsidR="00874F18" w:rsidRPr="00E04CE4">
        <w:rPr>
          <w:rFonts w:asciiTheme="minorHAnsi" w:hAnsiTheme="minorHAnsi" w:cstheme="minorHAnsi"/>
          <w:sz w:val="22"/>
          <w:szCs w:val="22"/>
        </w:rPr>
        <w:t>twelve main areas</w:t>
      </w:r>
      <w:r w:rsidRPr="00E04CE4">
        <w:rPr>
          <w:rFonts w:asciiTheme="minorHAnsi" w:hAnsiTheme="minorHAnsi" w:cstheme="minorHAnsi"/>
          <w:sz w:val="22"/>
          <w:szCs w:val="22"/>
        </w:rPr>
        <w:t xml:space="preserve"> by graduation. To ensure that our program provides sufficient instruction in these 12 graduate attributes, course learning outcomes have been mapped to the graduate attributes for each course. The relevant graduate attributes for this course are identified below.</w:t>
      </w:r>
    </w:p>
    <w:p w14:paraId="3DEEC669" w14:textId="77777777" w:rsidR="003C0485" w:rsidRPr="00E04CE4" w:rsidRDefault="003C0485" w:rsidP="003B06CE">
      <w:pPr>
        <w:pStyle w:val="WPNormal"/>
        <w:rPr>
          <w:rFonts w:asciiTheme="minorHAnsi" w:hAnsiTheme="minorHAnsi" w:cstheme="minorHAnsi"/>
          <w:sz w:val="22"/>
          <w:szCs w:val="22"/>
        </w:rPr>
      </w:pPr>
    </w:p>
    <w:tbl>
      <w:tblPr>
        <w:tblW w:w="98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5526"/>
        <w:gridCol w:w="360"/>
        <w:gridCol w:w="360"/>
        <w:gridCol w:w="360"/>
        <w:gridCol w:w="360"/>
        <w:gridCol w:w="360"/>
        <w:gridCol w:w="360"/>
        <w:gridCol w:w="360"/>
        <w:gridCol w:w="360"/>
        <w:gridCol w:w="360"/>
        <w:gridCol w:w="360"/>
        <w:gridCol w:w="360"/>
        <w:gridCol w:w="360"/>
      </w:tblGrid>
      <w:tr w:rsidR="003C0485" w:rsidRPr="00E04CE4" w14:paraId="5521B4FE" w14:textId="77777777" w:rsidTr="000565D3">
        <w:tc>
          <w:tcPr>
            <w:tcW w:w="5526" w:type="dxa"/>
            <w:vMerge w:val="restart"/>
            <w:vAlign w:val="center"/>
          </w:tcPr>
          <w:p w14:paraId="02D97FB8" w14:textId="77777777" w:rsidR="003C0485" w:rsidRPr="00E04CE4" w:rsidRDefault="003C0485" w:rsidP="003B06CE">
            <w:pPr>
              <w:ind w:right="-231"/>
              <w:jc w:val="center"/>
              <w:rPr>
                <w:rFonts w:asciiTheme="minorHAnsi" w:hAnsiTheme="minorHAnsi" w:cstheme="minorHAnsi"/>
                <w:b/>
                <w:bCs/>
                <w:sz w:val="22"/>
                <w:szCs w:val="22"/>
                <w:lang w:eastAsia="en-CA"/>
              </w:rPr>
            </w:pPr>
            <w:r w:rsidRPr="00E04CE4">
              <w:rPr>
                <w:rFonts w:asciiTheme="minorHAnsi" w:hAnsiTheme="minorHAnsi" w:cstheme="minorHAnsi"/>
                <w:b/>
                <w:bCs/>
                <w:sz w:val="22"/>
                <w:szCs w:val="22"/>
                <w:lang w:eastAsia="en-CA"/>
              </w:rPr>
              <w:t>Course Learning Outcomes</w:t>
            </w:r>
          </w:p>
        </w:tc>
        <w:tc>
          <w:tcPr>
            <w:tcW w:w="4320" w:type="dxa"/>
            <w:gridSpan w:val="12"/>
            <w:vAlign w:val="center"/>
          </w:tcPr>
          <w:p w14:paraId="09EB38DF" w14:textId="77777777" w:rsidR="003C0485" w:rsidRPr="00E04CE4" w:rsidRDefault="003C0485" w:rsidP="003B06CE">
            <w:pPr>
              <w:jc w:val="center"/>
              <w:rPr>
                <w:rFonts w:asciiTheme="minorHAnsi" w:hAnsiTheme="minorHAnsi" w:cstheme="minorHAnsi"/>
                <w:sz w:val="22"/>
                <w:szCs w:val="22"/>
                <w:lang w:eastAsia="en-CA"/>
              </w:rPr>
            </w:pPr>
            <w:r w:rsidRPr="00E04CE4">
              <w:rPr>
                <w:rFonts w:asciiTheme="minorHAnsi" w:hAnsiTheme="minorHAnsi" w:cstheme="minorHAnsi"/>
                <w:b/>
                <w:bCs/>
                <w:sz w:val="22"/>
                <w:szCs w:val="22"/>
                <w:lang w:eastAsia="en-CA"/>
              </w:rPr>
              <w:t>Graduate Attributes</w:t>
            </w:r>
          </w:p>
          <w:p w14:paraId="335F6895" w14:textId="77777777" w:rsidR="003C0485" w:rsidRPr="00E04CE4" w:rsidRDefault="003C0485"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w:t>
            </w:r>
            <w:proofErr w:type="gramStart"/>
            <w:r w:rsidRPr="00E04CE4">
              <w:rPr>
                <w:rFonts w:asciiTheme="minorHAnsi" w:hAnsiTheme="minorHAnsi" w:cstheme="minorHAnsi"/>
                <w:sz w:val="22"/>
                <w:szCs w:val="22"/>
                <w:lang w:eastAsia="en-CA"/>
              </w:rPr>
              <w:t>as</w:t>
            </w:r>
            <w:proofErr w:type="gramEnd"/>
            <w:r w:rsidRPr="00E04CE4">
              <w:rPr>
                <w:rFonts w:asciiTheme="minorHAnsi" w:hAnsiTheme="minorHAnsi" w:cstheme="minorHAnsi"/>
                <w:sz w:val="22"/>
                <w:szCs w:val="22"/>
                <w:lang w:eastAsia="en-CA"/>
              </w:rPr>
              <w:t xml:space="preserve"> defined below)</w:t>
            </w:r>
          </w:p>
        </w:tc>
      </w:tr>
      <w:tr w:rsidR="003C0485" w:rsidRPr="00E04CE4" w14:paraId="2EDA57FF" w14:textId="77777777" w:rsidTr="000565D3">
        <w:tc>
          <w:tcPr>
            <w:tcW w:w="5526" w:type="dxa"/>
            <w:vMerge/>
          </w:tcPr>
          <w:p w14:paraId="3656B9AB"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hideMark/>
          </w:tcPr>
          <w:p w14:paraId="649841BE" w14:textId="77777777" w:rsidR="003C0485" w:rsidRPr="00E04CE4" w:rsidRDefault="003C0485"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1</w:t>
            </w:r>
          </w:p>
        </w:tc>
        <w:tc>
          <w:tcPr>
            <w:tcW w:w="360" w:type="dxa"/>
            <w:vAlign w:val="center"/>
            <w:hideMark/>
          </w:tcPr>
          <w:p w14:paraId="18F999B5" w14:textId="77777777" w:rsidR="003C0485" w:rsidRPr="00E04CE4" w:rsidRDefault="003C0485"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2</w:t>
            </w:r>
          </w:p>
        </w:tc>
        <w:tc>
          <w:tcPr>
            <w:tcW w:w="360" w:type="dxa"/>
            <w:vAlign w:val="center"/>
            <w:hideMark/>
          </w:tcPr>
          <w:p w14:paraId="5FCD5EC4" w14:textId="77777777" w:rsidR="003C0485" w:rsidRPr="00E04CE4" w:rsidRDefault="003C0485"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3</w:t>
            </w:r>
          </w:p>
        </w:tc>
        <w:tc>
          <w:tcPr>
            <w:tcW w:w="360" w:type="dxa"/>
            <w:vAlign w:val="center"/>
            <w:hideMark/>
          </w:tcPr>
          <w:p w14:paraId="2598DEE6" w14:textId="77777777" w:rsidR="003C0485" w:rsidRPr="00E04CE4" w:rsidRDefault="003C0485"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4</w:t>
            </w:r>
          </w:p>
        </w:tc>
        <w:tc>
          <w:tcPr>
            <w:tcW w:w="360" w:type="dxa"/>
            <w:vAlign w:val="center"/>
            <w:hideMark/>
          </w:tcPr>
          <w:p w14:paraId="78941E47" w14:textId="77777777" w:rsidR="003C0485" w:rsidRPr="00E04CE4" w:rsidRDefault="003C0485"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5</w:t>
            </w:r>
          </w:p>
        </w:tc>
        <w:tc>
          <w:tcPr>
            <w:tcW w:w="360" w:type="dxa"/>
            <w:vAlign w:val="center"/>
            <w:hideMark/>
          </w:tcPr>
          <w:p w14:paraId="29B4EA11" w14:textId="77777777" w:rsidR="003C0485" w:rsidRPr="00E04CE4" w:rsidRDefault="003C0485"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6</w:t>
            </w:r>
          </w:p>
        </w:tc>
        <w:tc>
          <w:tcPr>
            <w:tcW w:w="360" w:type="dxa"/>
            <w:vAlign w:val="center"/>
            <w:hideMark/>
          </w:tcPr>
          <w:p w14:paraId="75697EEC" w14:textId="77777777" w:rsidR="003C0485" w:rsidRPr="00E04CE4" w:rsidRDefault="003C0485"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7</w:t>
            </w:r>
          </w:p>
        </w:tc>
        <w:tc>
          <w:tcPr>
            <w:tcW w:w="360" w:type="dxa"/>
            <w:vAlign w:val="center"/>
            <w:hideMark/>
          </w:tcPr>
          <w:p w14:paraId="44B0A208" w14:textId="77777777" w:rsidR="003C0485" w:rsidRPr="00E04CE4" w:rsidRDefault="003C0485"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8</w:t>
            </w:r>
          </w:p>
        </w:tc>
        <w:tc>
          <w:tcPr>
            <w:tcW w:w="360" w:type="dxa"/>
            <w:vAlign w:val="center"/>
            <w:hideMark/>
          </w:tcPr>
          <w:p w14:paraId="2B2B7304" w14:textId="77777777" w:rsidR="003C0485" w:rsidRPr="00E04CE4" w:rsidRDefault="003C0485"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9</w:t>
            </w:r>
          </w:p>
        </w:tc>
        <w:tc>
          <w:tcPr>
            <w:tcW w:w="360" w:type="dxa"/>
            <w:vAlign w:val="center"/>
            <w:hideMark/>
          </w:tcPr>
          <w:p w14:paraId="5D369756" w14:textId="77777777" w:rsidR="003C0485" w:rsidRPr="00E04CE4" w:rsidRDefault="003C0485"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10</w:t>
            </w:r>
          </w:p>
        </w:tc>
        <w:tc>
          <w:tcPr>
            <w:tcW w:w="360" w:type="dxa"/>
            <w:vAlign w:val="center"/>
            <w:hideMark/>
          </w:tcPr>
          <w:p w14:paraId="4737E36C" w14:textId="77777777" w:rsidR="003C0485" w:rsidRPr="00E04CE4" w:rsidRDefault="003C0485"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11</w:t>
            </w:r>
          </w:p>
        </w:tc>
        <w:tc>
          <w:tcPr>
            <w:tcW w:w="360" w:type="dxa"/>
            <w:vAlign w:val="center"/>
            <w:hideMark/>
          </w:tcPr>
          <w:p w14:paraId="4B73E586" w14:textId="77777777" w:rsidR="003C0485" w:rsidRPr="00E04CE4" w:rsidRDefault="003C0485"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12</w:t>
            </w:r>
          </w:p>
        </w:tc>
      </w:tr>
      <w:tr w:rsidR="003B06CE" w:rsidRPr="00E04CE4" w14:paraId="45FB0818" w14:textId="77777777" w:rsidTr="000565D3">
        <w:tc>
          <w:tcPr>
            <w:tcW w:w="5526" w:type="dxa"/>
            <w:vAlign w:val="bottom"/>
          </w:tcPr>
          <w:p w14:paraId="049F31CB" w14:textId="77777777" w:rsidR="003B06CE" w:rsidRPr="00E04CE4" w:rsidRDefault="003B06CE" w:rsidP="003B06CE">
            <w:pPr>
              <w:ind w:left="-14" w:right="-57" w:firstLine="14"/>
              <w:rPr>
                <w:rFonts w:asciiTheme="minorHAnsi" w:hAnsiTheme="minorHAnsi" w:cstheme="minorHAnsi"/>
                <w:sz w:val="22"/>
                <w:szCs w:val="22"/>
                <w:lang w:eastAsia="en-CA"/>
              </w:rPr>
            </w:pPr>
          </w:p>
        </w:tc>
        <w:tc>
          <w:tcPr>
            <w:tcW w:w="360" w:type="dxa"/>
            <w:vAlign w:val="center"/>
          </w:tcPr>
          <w:p w14:paraId="53128261"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62486C05"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4101652C"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4B99056E"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1299C43A"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4DDBEF00"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3461D779"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3CF2D8B6"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0FB78278"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1FC39945"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0562CB0E"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34CE0A41" w14:textId="77777777" w:rsidR="003B06CE" w:rsidRPr="00E04CE4" w:rsidRDefault="003B06CE" w:rsidP="003B06CE">
            <w:pPr>
              <w:ind w:left="-57" w:right="-57"/>
              <w:jc w:val="center"/>
              <w:rPr>
                <w:rFonts w:asciiTheme="minorHAnsi" w:hAnsiTheme="minorHAnsi" w:cstheme="minorHAnsi"/>
                <w:sz w:val="22"/>
                <w:szCs w:val="22"/>
                <w:lang w:eastAsia="en-CA"/>
              </w:rPr>
            </w:pPr>
          </w:p>
        </w:tc>
      </w:tr>
      <w:tr w:rsidR="003B06CE" w:rsidRPr="00E04CE4" w14:paraId="4939C36D" w14:textId="77777777" w:rsidTr="000565D3">
        <w:tc>
          <w:tcPr>
            <w:tcW w:w="5526" w:type="dxa"/>
            <w:vAlign w:val="bottom"/>
          </w:tcPr>
          <w:p w14:paraId="00AC0762" w14:textId="77777777" w:rsidR="003B06CE" w:rsidRPr="00E04CE4" w:rsidRDefault="00AC20FA" w:rsidP="003B06CE">
            <w:pPr>
              <w:ind w:left="-14" w:right="-57" w:firstLine="14"/>
              <w:rPr>
                <w:rFonts w:asciiTheme="minorHAnsi" w:hAnsiTheme="minorHAnsi" w:cstheme="minorHAnsi"/>
                <w:sz w:val="22"/>
                <w:szCs w:val="22"/>
                <w:lang w:eastAsia="en-CA"/>
              </w:rPr>
            </w:pPr>
            <w:r w:rsidRPr="00E04CE4">
              <w:rPr>
                <w:rFonts w:asciiTheme="minorHAnsi" w:hAnsiTheme="minorHAnsi" w:cstheme="minorHAnsi"/>
                <w:sz w:val="22"/>
                <w:szCs w:val="22"/>
                <w:lang w:eastAsia="en-CA"/>
              </w:rPr>
              <w:t>Ex: Assess environmental impact of proposed designs</w:t>
            </w:r>
          </w:p>
        </w:tc>
        <w:tc>
          <w:tcPr>
            <w:tcW w:w="360" w:type="dxa"/>
            <w:vAlign w:val="center"/>
          </w:tcPr>
          <w:p w14:paraId="62EBF3C5"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6D98A12B"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2946DB82"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5997CC1D"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110FFD37"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6B699379"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3FE9F23F"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1F72F646"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61740529" w14:textId="77777777" w:rsidR="003B06CE" w:rsidRPr="00E04CE4" w:rsidRDefault="00AC20FA" w:rsidP="003B06CE">
            <w:pPr>
              <w:ind w:left="-57" w:right="-57"/>
              <w:jc w:val="center"/>
              <w:rPr>
                <w:rFonts w:asciiTheme="minorHAnsi" w:hAnsiTheme="minorHAnsi" w:cstheme="minorHAnsi"/>
                <w:sz w:val="22"/>
                <w:szCs w:val="22"/>
                <w:lang w:eastAsia="en-CA"/>
              </w:rPr>
            </w:pPr>
            <w:r w:rsidRPr="00E04CE4">
              <w:rPr>
                <w:rFonts w:asciiTheme="minorHAnsi" w:hAnsiTheme="minorHAnsi" w:cstheme="minorHAnsi"/>
                <w:sz w:val="22"/>
                <w:szCs w:val="22"/>
                <w:lang w:eastAsia="en-CA"/>
              </w:rPr>
              <w:t>D</w:t>
            </w:r>
          </w:p>
        </w:tc>
        <w:tc>
          <w:tcPr>
            <w:tcW w:w="360" w:type="dxa"/>
            <w:vAlign w:val="center"/>
          </w:tcPr>
          <w:p w14:paraId="08CE6F91"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61CDCEAD" w14:textId="77777777" w:rsidR="003B06CE" w:rsidRPr="00E04CE4" w:rsidRDefault="003B06CE" w:rsidP="003B06CE">
            <w:pPr>
              <w:ind w:left="-57" w:right="-57"/>
              <w:jc w:val="center"/>
              <w:rPr>
                <w:rFonts w:asciiTheme="minorHAnsi" w:hAnsiTheme="minorHAnsi" w:cstheme="minorHAnsi"/>
                <w:sz w:val="22"/>
                <w:szCs w:val="22"/>
                <w:lang w:eastAsia="en-CA"/>
              </w:rPr>
            </w:pPr>
          </w:p>
        </w:tc>
        <w:tc>
          <w:tcPr>
            <w:tcW w:w="360" w:type="dxa"/>
            <w:vAlign w:val="center"/>
          </w:tcPr>
          <w:p w14:paraId="6BB9E253" w14:textId="77777777" w:rsidR="003B06CE" w:rsidRPr="00E04CE4" w:rsidRDefault="003B06CE" w:rsidP="003B06CE">
            <w:pPr>
              <w:ind w:left="-57" w:right="-57"/>
              <w:jc w:val="center"/>
              <w:rPr>
                <w:rFonts w:asciiTheme="minorHAnsi" w:hAnsiTheme="minorHAnsi" w:cstheme="minorHAnsi"/>
                <w:sz w:val="22"/>
                <w:szCs w:val="22"/>
                <w:lang w:eastAsia="en-CA"/>
              </w:rPr>
            </w:pPr>
          </w:p>
        </w:tc>
      </w:tr>
      <w:tr w:rsidR="003C0485" w:rsidRPr="00E04CE4" w14:paraId="23DE523C" w14:textId="77777777" w:rsidTr="003B06CE">
        <w:tc>
          <w:tcPr>
            <w:tcW w:w="5526" w:type="dxa"/>
            <w:vAlign w:val="bottom"/>
          </w:tcPr>
          <w:p w14:paraId="52E56223" w14:textId="77777777" w:rsidR="003C0485" w:rsidRPr="00E04CE4" w:rsidRDefault="003C0485" w:rsidP="003B06CE">
            <w:pPr>
              <w:ind w:left="-14" w:right="-57" w:firstLine="14"/>
              <w:rPr>
                <w:rFonts w:asciiTheme="minorHAnsi" w:hAnsiTheme="minorHAnsi" w:cstheme="minorHAnsi"/>
                <w:sz w:val="22"/>
                <w:szCs w:val="22"/>
                <w:lang w:eastAsia="en-CA"/>
              </w:rPr>
            </w:pPr>
          </w:p>
        </w:tc>
        <w:tc>
          <w:tcPr>
            <w:tcW w:w="360" w:type="dxa"/>
            <w:vAlign w:val="center"/>
          </w:tcPr>
          <w:p w14:paraId="07547A01"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5043CB0F"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07459315"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6537F28F"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6DFB9E20"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70DF9E56"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44E871BC"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144A5D23"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738610EB"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637805D2"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463F29E8"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hideMark/>
          </w:tcPr>
          <w:p w14:paraId="3B7B4B86" w14:textId="77777777" w:rsidR="003C0485" w:rsidRPr="00E04CE4" w:rsidRDefault="003C0485" w:rsidP="003B06CE">
            <w:pPr>
              <w:ind w:left="-57" w:right="-57"/>
              <w:jc w:val="center"/>
              <w:rPr>
                <w:rFonts w:asciiTheme="minorHAnsi" w:hAnsiTheme="minorHAnsi" w:cstheme="minorHAnsi"/>
                <w:sz w:val="22"/>
                <w:szCs w:val="22"/>
                <w:lang w:eastAsia="en-CA"/>
              </w:rPr>
            </w:pPr>
          </w:p>
        </w:tc>
      </w:tr>
      <w:tr w:rsidR="003C0485" w:rsidRPr="00E04CE4" w14:paraId="3A0FF5F2" w14:textId="77777777" w:rsidTr="003B06CE">
        <w:tc>
          <w:tcPr>
            <w:tcW w:w="5526" w:type="dxa"/>
            <w:vAlign w:val="bottom"/>
          </w:tcPr>
          <w:p w14:paraId="5630AD66" w14:textId="77777777" w:rsidR="003C0485" w:rsidRPr="00E04CE4" w:rsidRDefault="003C0485" w:rsidP="003B06CE">
            <w:pPr>
              <w:ind w:left="-14" w:right="-57" w:firstLine="14"/>
              <w:rPr>
                <w:rFonts w:asciiTheme="minorHAnsi" w:hAnsiTheme="minorHAnsi" w:cstheme="minorHAnsi"/>
                <w:sz w:val="22"/>
                <w:szCs w:val="22"/>
                <w:lang w:eastAsia="en-CA"/>
              </w:rPr>
            </w:pPr>
          </w:p>
        </w:tc>
        <w:tc>
          <w:tcPr>
            <w:tcW w:w="360" w:type="dxa"/>
            <w:vAlign w:val="center"/>
          </w:tcPr>
          <w:p w14:paraId="61829076"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2BA226A1"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17AD93B2"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0DE4B5B7"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66204FF1"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2DBF0D7D"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6B62F1B3"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02F2C34E"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680A4E5D"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19219836"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296FEF7D"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hideMark/>
          </w:tcPr>
          <w:p w14:paraId="7194DBDC" w14:textId="77777777" w:rsidR="003C0485" w:rsidRPr="00E04CE4" w:rsidRDefault="003C0485" w:rsidP="003B06CE">
            <w:pPr>
              <w:ind w:left="-57" w:right="-57"/>
              <w:jc w:val="center"/>
              <w:rPr>
                <w:rFonts w:asciiTheme="minorHAnsi" w:hAnsiTheme="minorHAnsi" w:cstheme="minorHAnsi"/>
                <w:sz w:val="22"/>
                <w:szCs w:val="22"/>
                <w:lang w:eastAsia="en-CA"/>
              </w:rPr>
            </w:pPr>
          </w:p>
        </w:tc>
      </w:tr>
      <w:tr w:rsidR="003C0485" w:rsidRPr="00E04CE4" w14:paraId="769D0D3C" w14:textId="77777777" w:rsidTr="000565D3">
        <w:tc>
          <w:tcPr>
            <w:tcW w:w="5526" w:type="dxa"/>
            <w:vAlign w:val="bottom"/>
          </w:tcPr>
          <w:p w14:paraId="54CD245A" w14:textId="77777777" w:rsidR="003C0485" w:rsidRPr="00E04CE4" w:rsidRDefault="003C0485" w:rsidP="003B06CE">
            <w:pPr>
              <w:ind w:left="-14" w:right="-57" w:firstLine="14"/>
              <w:rPr>
                <w:rFonts w:asciiTheme="minorHAnsi" w:hAnsiTheme="minorHAnsi" w:cstheme="minorHAnsi"/>
                <w:sz w:val="22"/>
                <w:szCs w:val="22"/>
                <w:lang w:eastAsia="en-CA"/>
              </w:rPr>
            </w:pPr>
          </w:p>
        </w:tc>
        <w:tc>
          <w:tcPr>
            <w:tcW w:w="360" w:type="dxa"/>
            <w:vAlign w:val="center"/>
          </w:tcPr>
          <w:p w14:paraId="1231BE67"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36FEB5B0"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30D7AA69"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7196D064"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34FF1C98"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6D072C0D"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48A21919"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6BD18F9B"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238601FE"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0F3CABC7"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5B08B5D1" w14:textId="77777777" w:rsidR="003C0485" w:rsidRPr="00E04CE4" w:rsidRDefault="003C0485" w:rsidP="003B06CE">
            <w:pPr>
              <w:ind w:left="-57" w:right="-57"/>
              <w:jc w:val="center"/>
              <w:rPr>
                <w:rFonts w:asciiTheme="minorHAnsi" w:hAnsiTheme="minorHAnsi" w:cstheme="minorHAnsi"/>
                <w:sz w:val="22"/>
                <w:szCs w:val="22"/>
                <w:lang w:eastAsia="en-CA"/>
              </w:rPr>
            </w:pPr>
          </w:p>
        </w:tc>
        <w:tc>
          <w:tcPr>
            <w:tcW w:w="360" w:type="dxa"/>
            <w:vAlign w:val="center"/>
          </w:tcPr>
          <w:p w14:paraId="16DEB4AB" w14:textId="77777777" w:rsidR="003C0485" w:rsidRPr="00E04CE4" w:rsidRDefault="003C0485" w:rsidP="003B06CE">
            <w:pPr>
              <w:ind w:left="-57" w:right="-57"/>
              <w:jc w:val="center"/>
              <w:rPr>
                <w:rFonts w:asciiTheme="minorHAnsi" w:hAnsiTheme="minorHAnsi" w:cstheme="minorHAnsi"/>
                <w:sz w:val="22"/>
                <w:szCs w:val="22"/>
                <w:lang w:eastAsia="en-CA"/>
              </w:rPr>
            </w:pPr>
          </w:p>
        </w:tc>
      </w:tr>
    </w:tbl>
    <w:p w14:paraId="2378EBB1" w14:textId="77777777" w:rsidR="003C0485" w:rsidRPr="00E04CE4" w:rsidRDefault="003C0485" w:rsidP="003B06CE">
      <w:pPr>
        <w:jc w:val="center"/>
        <w:rPr>
          <w:rFonts w:asciiTheme="minorHAnsi" w:hAnsiTheme="minorHAnsi" w:cstheme="minorHAnsi"/>
          <w:b/>
          <w:bCs/>
          <w:sz w:val="18"/>
          <w:szCs w:val="18"/>
          <w:lang w:eastAsia="en-CA"/>
        </w:rPr>
      </w:pPr>
      <w:r w:rsidRPr="00E04CE4">
        <w:rPr>
          <w:rFonts w:asciiTheme="minorHAnsi" w:hAnsiTheme="minorHAnsi" w:cstheme="minorHAnsi"/>
          <w:b/>
          <w:bCs/>
          <w:sz w:val="18"/>
          <w:szCs w:val="18"/>
          <w:lang w:eastAsia="en-CA"/>
        </w:rPr>
        <w:t>I=Introduced</w:t>
      </w:r>
      <w:r w:rsidRPr="00E04CE4">
        <w:rPr>
          <w:rFonts w:asciiTheme="minorHAnsi" w:hAnsiTheme="minorHAnsi" w:cstheme="minorHAnsi"/>
          <w:b/>
          <w:bCs/>
          <w:sz w:val="18"/>
          <w:szCs w:val="18"/>
          <w:lang w:eastAsia="en-CA"/>
        </w:rPr>
        <w:tab/>
        <w:t>D=Developed</w:t>
      </w:r>
      <w:r w:rsidRPr="00E04CE4">
        <w:rPr>
          <w:rFonts w:asciiTheme="minorHAnsi" w:hAnsiTheme="minorHAnsi" w:cstheme="minorHAnsi"/>
          <w:b/>
          <w:bCs/>
          <w:sz w:val="18"/>
          <w:szCs w:val="18"/>
          <w:lang w:eastAsia="en-CA"/>
        </w:rPr>
        <w:tab/>
        <w:t>A=Applied</w:t>
      </w:r>
    </w:p>
    <w:p w14:paraId="4837A089" w14:textId="77777777" w:rsidR="003C0485" w:rsidRPr="00E04CE4" w:rsidRDefault="003C0485" w:rsidP="003B06CE">
      <w:pPr>
        <w:rPr>
          <w:rFonts w:asciiTheme="minorHAnsi" w:hAnsiTheme="minorHAnsi" w:cstheme="minorHAnsi"/>
          <w:sz w:val="18"/>
          <w:szCs w:val="18"/>
          <w:lang w:eastAsia="en-CA"/>
        </w:rPr>
      </w:pPr>
      <w:r w:rsidRPr="00E04CE4">
        <w:rPr>
          <w:rFonts w:asciiTheme="minorHAnsi" w:hAnsiTheme="minorHAnsi" w:cstheme="minorHAnsi"/>
          <w:b/>
          <w:bCs/>
          <w:sz w:val="18"/>
          <w:szCs w:val="18"/>
          <w:lang w:eastAsia="en-CA"/>
        </w:rPr>
        <w:t>CEAB Graduate Attributes</w:t>
      </w:r>
    </w:p>
    <w:p w14:paraId="6AF1274D" w14:textId="77777777" w:rsidR="003C0485" w:rsidRPr="00E04CE4" w:rsidRDefault="003C0485" w:rsidP="003B06CE">
      <w:pPr>
        <w:pStyle w:val="ListParagraph"/>
        <w:numPr>
          <w:ilvl w:val="0"/>
          <w:numId w:val="7"/>
        </w:numPr>
        <w:ind w:left="567" w:hanging="425"/>
        <w:rPr>
          <w:rFonts w:asciiTheme="minorHAnsi" w:hAnsiTheme="minorHAnsi" w:cstheme="minorHAnsi"/>
          <w:sz w:val="18"/>
          <w:szCs w:val="18"/>
          <w:lang w:eastAsia="en-CA"/>
        </w:rPr>
      </w:pPr>
      <w:r w:rsidRPr="00E04CE4">
        <w:rPr>
          <w:rFonts w:asciiTheme="minorHAnsi" w:hAnsiTheme="minorHAnsi" w:cstheme="minorHAnsi"/>
          <w:b/>
          <w:bCs/>
          <w:sz w:val="18"/>
          <w:szCs w:val="18"/>
          <w:lang w:eastAsia="en-CA"/>
        </w:rPr>
        <w:t>A knowledge base for engineering:</w:t>
      </w:r>
      <w:r w:rsidRPr="00E04CE4">
        <w:rPr>
          <w:rFonts w:asciiTheme="minorHAnsi" w:hAnsiTheme="minorHAnsi" w:cstheme="minorHAnsi"/>
          <w:sz w:val="18"/>
          <w:szCs w:val="18"/>
          <w:lang w:eastAsia="en-CA"/>
        </w:rPr>
        <w:t xml:space="preserve"> Demonstrated competence in university level mathematics, natural sciences, engineering fundamentals, and specialized engineering knowledge appropriate to the program.</w:t>
      </w:r>
    </w:p>
    <w:p w14:paraId="2CA9B7B9" w14:textId="77777777" w:rsidR="003C0485" w:rsidRPr="00E04CE4" w:rsidRDefault="003C0485" w:rsidP="003B06CE">
      <w:pPr>
        <w:pStyle w:val="ListParagraph"/>
        <w:numPr>
          <w:ilvl w:val="0"/>
          <w:numId w:val="7"/>
        </w:numPr>
        <w:ind w:left="567" w:hanging="425"/>
        <w:rPr>
          <w:rFonts w:asciiTheme="minorHAnsi" w:hAnsiTheme="minorHAnsi" w:cstheme="minorHAnsi"/>
          <w:sz w:val="18"/>
          <w:szCs w:val="18"/>
          <w:lang w:eastAsia="en-CA"/>
        </w:rPr>
      </w:pPr>
      <w:r w:rsidRPr="00E04CE4">
        <w:rPr>
          <w:rFonts w:asciiTheme="minorHAnsi" w:hAnsiTheme="minorHAnsi" w:cstheme="minorHAnsi"/>
          <w:b/>
          <w:bCs/>
          <w:sz w:val="18"/>
          <w:szCs w:val="18"/>
          <w:lang w:eastAsia="en-CA"/>
        </w:rPr>
        <w:t>Problem analysis:</w:t>
      </w:r>
      <w:r w:rsidRPr="00E04CE4">
        <w:rPr>
          <w:rFonts w:asciiTheme="minorHAnsi" w:hAnsiTheme="minorHAnsi" w:cstheme="minorHAnsi"/>
          <w:sz w:val="18"/>
          <w:szCs w:val="18"/>
          <w:lang w:eastAsia="en-CA"/>
        </w:rPr>
        <w:t xml:space="preserve"> An ability to use appropriate knowledge and skills to identify, formulate, analyze, and solve complex engineering problems in order to reach substantiated conclusions.</w:t>
      </w:r>
    </w:p>
    <w:p w14:paraId="150FD23E" w14:textId="77777777" w:rsidR="003C0485" w:rsidRPr="00E04CE4" w:rsidRDefault="003C0485" w:rsidP="003B06CE">
      <w:pPr>
        <w:pStyle w:val="ListParagraph"/>
        <w:numPr>
          <w:ilvl w:val="0"/>
          <w:numId w:val="7"/>
        </w:numPr>
        <w:ind w:left="567" w:hanging="425"/>
        <w:rPr>
          <w:rFonts w:asciiTheme="minorHAnsi" w:hAnsiTheme="minorHAnsi" w:cstheme="minorHAnsi"/>
          <w:sz w:val="18"/>
          <w:szCs w:val="18"/>
          <w:lang w:eastAsia="en-CA"/>
        </w:rPr>
      </w:pPr>
      <w:r w:rsidRPr="00E04CE4">
        <w:rPr>
          <w:rFonts w:asciiTheme="minorHAnsi" w:hAnsiTheme="minorHAnsi" w:cstheme="minorHAnsi"/>
          <w:b/>
          <w:bCs/>
          <w:sz w:val="18"/>
          <w:szCs w:val="18"/>
          <w:lang w:eastAsia="en-CA"/>
        </w:rPr>
        <w:t>Investigation:</w:t>
      </w:r>
      <w:r w:rsidRPr="00E04CE4">
        <w:rPr>
          <w:rFonts w:asciiTheme="minorHAnsi" w:hAnsiTheme="minorHAnsi" w:cstheme="minorHAnsi"/>
          <w:sz w:val="18"/>
          <w:szCs w:val="18"/>
          <w:lang w:eastAsia="en-CA"/>
        </w:rPr>
        <w:t xml:space="preserve"> An ability to conduct investigations of complex problems by methods that include appropriate experiments, analysis and interpretation of data, and synthesis of information in order to reach valid conclusions.</w:t>
      </w:r>
    </w:p>
    <w:p w14:paraId="4B624979" w14:textId="77777777" w:rsidR="003C0485" w:rsidRPr="00E04CE4" w:rsidRDefault="003C0485" w:rsidP="003B06CE">
      <w:pPr>
        <w:pStyle w:val="ListParagraph"/>
        <w:numPr>
          <w:ilvl w:val="0"/>
          <w:numId w:val="7"/>
        </w:numPr>
        <w:ind w:left="567" w:hanging="425"/>
        <w:rPr>
          <w:rFonts w:asciiTheme="minorHAnsi" w:hAnsiTheme="minorHAnsi" w:cstheme="minorHAnsi"/>
          <w:sz w:val="18"/>
          <w:szCs w:val="18"/>
          <w:lang w:eastAsia="en-CA"/>
        </w:rPr>
      </w:pPr>
      <w:r w:rsidRPr="00E04CE4">
        <w:rPr>
          <w:rFonts w:asciiTheme="minorHAnsi" w:hAnsiTheme="minorHAnsi" w:cstheme="minorHAnsi"/>
          <w:b/>
          <w:bCs/>
          <w:sz w:val="18"/>
          <w:szCs w:val="18"/>
          <w:lang w:eastAsia="en-CA"/>
        </w:rPr>
        <w:t xml:space="preserve">Design: </w:t>
      </w:r>
      <w:r w:rsidRPr="00E04CE4">
        <w:rPr>
          <w:rFonts w:asciiTheme="minorHAnsi" w:hAnsiTheme="minorHAnsi" w:cstheme="minorHAnsi"/>
          <w:sz w:val="18"/>
          <w:szCs w:val="18"/>
          <w:lang w:eastAsia="en-CA"/>
        </w:rPr>
        <w:t>An ability to design solutions for complex, open-ended engineering problems and to design systems, components or processes that meet specified needs with appropriate attention to health and safety risks, applicable standards, and economic, environmental, cultural and societal considerations.</w:t>
      </w:r>
    </w:p>
    <w:p w14:paraId="65477003" w14:textId="77777777" w:rsidR="003C0485" w:rsidRPr="00E04CE4" w:rsidRDefault="003C0485" w:rsidP="003B06CE">
      <w:pPr>
        <w:pStyle w:val="ListParagraph"/>
        <w:numPr>
          <w:ilvl w:val="0"/>
          <w:numId w:val="7"/>
        </w:numPr>
        <w:ind w:left="567" w:hanging="425"/>
        <w:rPr>
          <w:rFonts w:asciiTheme="minorHAnsi" w:hAnsiTheme="minorHAnsi" w:cstheme="minorHAnsi"/>
          <w:sz w:val="18"/>
          <w:szCs w:val="18"/>
          <w:lang w:eastAsia="en-CA"/>
        </w:rPr>
      </w:pPr>
      <w:r w:rsidRPr="00E04CE4">
        <w:rPr>
          <w:rFonts w:asciiTheme="minorHAnsi" w:hAnsiTheme="minorHAnsi" w:cstheme="minorHAnsi"/>
          <w:b/>
          <w:bCs/>
          <w:sz w:val="18"/>
          <w:szCs w:val="18"/>
          <w:lang w:eastAsia="en-CA"/>
        </w:rPr>
        <w:lastRenderedPageBreak/>
        <w:t>Use of engineering tools:</w:t>
      </w:r>
      <w:r w:rsidRPr="00E04CE4">
        <w:rPr>
          <w:rFonts w:asciiTheme="minorHAnsi" w:hAnsiTheme="minorHAnsi" w:cstheme="minorHAnsi"/>
          <w:sz w:val="18"/>
          <w:szCs w:val="18"/>
          <w:lang w:eastAsia="en-CA"/>
        </w:rPr>
        <w:t xml:space="preserve"> An ability to create, select, apply, adapt, and extend appropriate techniques, resources, and modern engineering tools to a range of engineering activities, from simple to complex, with an understanding of the associated limitations.</w:t>
      </w:r>
    </w:p>
    <w:p w14:paraId="21F96C5F" w14:textId="77777777" w:rsidR="003C0485" w:rsidRPr="00E04CE4" w:rsidRDefault="003C0485" w:rsidP="003B06CE">
      <w:pPr>
        <w:pStyle w:val="ListParagraph"/>
        <w:numPr>
          <w:ilvl w:val="0"/>
          <w:numId w:val="7"/>
        </w:numPr>
        <w:ind w:left="567" w:hanging="425"/>
        <w:rPr>
          <w:rFonts w:asciiTheme="minorHAnsi" w:hAnsiTheme="minorHAnsi" w:cstheme="minorHAnsi"/>
          <w:sz w:val="18"/>
          <w:szCs w:val="18"/>
          <w:lang w:eastAsia="en-CA"/>
        </w:rPr>
      </w:pPr>
      <w:r w:rsidRPr="00E04CE4">
        <w:rPr>
          <w:rFonts w:asciiTheme="minorHAnsi" w:hAnsiTheme="minorHAnsi" w:cstheme="minorHAnsi"/>
          <w:b/>
          <w:bCs/>
          <w:sz w:val="18"/>
          <w:szCs w:val="18"/>
          <w:lang w:eastAsia="en-CA"/>
        </w:rPr>
        <w:t xml:space="preserve">Individual and team work: </w:t>
      </w:r>
      <w:r w:rsidRPr="00E04CE4">
        <w:rPr>
          <w:rFonts w:asciiTheme="minorHAnsi" w:hAnsiTheme="minorHAnsi" w:cstheme="minorHAnsi"/>
          <w:sz w:val="18"/>
          <w:szCs w:val="18"/>
          <w:lang w:eastAsia="en-CA"/>
        </w:rPr>
        <w:t>An ability to work effectively as a member and leader in teams, preferably in a multi-disciplinary setting.</w:t>
      </w:r>
    </w:p>
    <w:p w14:paraId="55021212" w14:textId="77777777" w:rsidR="003C0485" w:rsidRPr="00E04CE4" w:rsidRDefault="003C0485" w:rsidP="003B06CE">
      <w:pPr>
        <w:pStyle w:val="ListParagraph"/>
        <w:numPr>
          <w:ilvl w:val="0"/>
          <w:numId w:val="7"/>
        </w:numPr>
        <w:ind w:left="567" w:hanging="425"/>
        <w:rPr>
          <w:rFonts w:asciiTheme="minorHAnsi" w:hAnsiTheme="minorHAnsi" w:cstheme="minorHAnsi"/>
          <w:sz w:val="18"/>
          <w:szCs w:val="18"/>
          <w:lang w:eastAsia="en-CA"/>
        </w:rPr>
      </w:pPr>
      <w:r w:rsidRPr="00E04CE4">
        <w:rPr>
          <w:rFonts w:asciiTheme="minorHAnsi" w:hAnsiTheme="minorHAnsi" w:cstheme="minorHAnsi"/>
          <w:b/>
          <w:bCs/>
          <w:sz w:val="18"/>
          <w:szCs w:val="18"/>
          <w:lang w:eastAsia="en-CA"/>
        </w:rPr>
        <w:t>Communication skills:</w:t>
      </w:r>
      <w:r w:rsidRPr="00E04CE4">
        <w:rPr>
          <w:rFonts w:asciiTheme="minorHAnsi" w:hAnsiTheme="minorHAnsi" w:cstheme="minorHAnsi"/>
          <w:sz w:val="18"/>
          <w:szCs w:val="18"/>
          <w:lang w:eastAsia="en-CA"/>
        </w:rPr>
        <w:t xml:space="preserve"> An ability to communicate complex engineering concepts within the profession and with society at large. Such ability includes reading, writing, speaking and listening, and the ability to comprehend and write effective reports and design documentation, and to give and effectively respond to clear instructions.</w:t>
      </w:r>
    </w:p>
    <w:p w14:paraId="2DF12FE7" w14:textId="77777777" w:rsidR="003C0485" w:rsidRPr="00E04CE4" w:rsidRDefault="003C0485" w:rsidP="003B06CE">
      <w:pPr>
        <w:pStyle w:val="ListParagraph"/>
        <w:numPr>
          <w:ilvl w:val="0"/>
          <w:numId w:val="7"/>
        </w:numPr>
        <w:ind w:left="567" w:hanging="425"/>
        <w:rPr>
          <w:rFonts w:asciiTheme="minorHAnsi" w:hAnsiTheme="minorHAnsi" w:cstheme="minorHAnsi"/>
          <w:sz w:val="18"/>
          <w:szCs w:val="18"/>
          <w:lang w:eastAsia="en-CA"/>
        </w:rPr>
      </w:pPr>
      <w:r w:rsidRPr="00E04CE4">
        <w:rPr>
          <w:rFonts w:asciiTheme="minorHAnsi" w:hAnsiTheme="minorHAnsi" w:cstheme="minorHAnsi"/>
          <w:b/>
          <w:bCs/>
          <w:sz w:val="18"/>
          <w:szCs w:val="18"/>
          <w:lang w:eastAsia="en-CA"/>
        </w:rPr>
        <w:t>Professionalism:</w:t>
      </w:r>
      <w:r w:rsidRPr="00E04CE4">
        <w:rPr>
          <w:rFonts w:asciiTheme="minorHAnsi" w:hAnsiTheme="minorHAnsi" w:cstheme="minorHAnsi"/>
          <w:sz w:val="18"/>
          <w:szCs w:val="18"/>
          <w:lang w:eastAsia="en-CA"/>
        </w:rPr>
        <w:t xml:space="preserve"> An understanding of the roles and responsibilities of the professional engineer in society, especially the primary role of protection of the public and the public interest.</w:t>
      </w:r>
    </w:p>
    <w:p w14:paraId="15E00FB6" w14:textId="77777777" w:rsidR="003C0485" w:rsidRPr="00E04CE4" w:rsidRDefault="003C0485" w:rsidP="003B06CE">
      <w:pPr>
        <w:pStyle w:val="ListParagraph"/>
        <w:numPr>
          <w:ilvl w:val="0"/>
          <w:numId w:val="7"/>
        </w:numPr>
        <w:ind w:left="567" w:hanging="425"/>
        <w:rPr>
          <w:rFonts w:asciiTheme="minorHAnsi" w:hAnsiTheme="minorHAnsi" w:cstheme="minorHAnsi"/>
          <w:sz w:val="18"/>
          <w:szCs w:val="18"/>
          <w:lang w:eastAsia="en-CA"/>
        </w:rPr>
      </w:pPr>
      <w:r w:rsidRPr="00E04CE4">
        <w:rPr>
          <w:rFonts w:asciiTheme="minorHAnsi" w:hAnsiTheme="minorHAnsi" w:cstheme="minorHAnsi"/>
          <w:b/>
          <w:bCs/>
          <w:sz w:val="18"/>
          <w:szCs w:val="18"/>
          <w:lang w:eastAsia="en-CA"/>
        </w:rPr>
        <w:t>Impact of engineering on society and the environment:</w:t>
      </w:r>
      <w:r w:rsidRPr="00E04CE4">
        <w:rPr>
          <w:rFonts w:asciiTheme="minorHAnsi" w:hAnsiTheme="minorHAnsi" w:cstheme="minorHAnsi"/>
          <w:sz w:val="18"/>
          <w:szCs w:val="18"/>
          <w:lang w:eastAsia="en-CA"/>
        </w:rPr>
        <w:t xml:space="preserve"> An ability to analyze social and environmental aspects of engineering activities. Such ability includes an understanding of the interactions that engineering has with the economic, social, health, safety, legal, and cultural aspects of society, the uncertainties in the prediction of such interactions; and the concepts of sustainable design and development and environmental stewardship.</w:t>
      </w:r>
    </w:p>
    <w:p w14:paraId="2CEAC8E5" w14:textId="77777777" w:rsidR="003C0485" w:rsidRPr="00E04CE4" w:rsidRDefault="003C0485" w:rsidP="003B06CE">
      <w:pPr>
        <w:pStyle w:val="ListParagraph"/>
        <w:numPr>
          <w:ilvl w:val="0"/>
          <w:numId w:val="7"/>
        </w:numPr>
        <w:ind w:left="567" w:hanging="425"/>
        <w:rPr>
          <w:rFonts w:asciiTheme="minorHAnsi" w:hAnsiTheme="minorHAnsi" w:cstheme="minorHAnsi"/>
          <w:sz w:val="18"/>
          <w:szCs w:val="18"/>
          <w:lang w:eastAsia="en-CA"/>
        </w:rPr>
      </w:pPr>
      <w:r w:rsidRPr="00E04CE4">
        <w:rPr>
          <w:rFonts w:asciiTheme="minorHAnsi" w:hAnsiTheme="minorHAnsi" w:cstheme="minorHAnsi"/>
          <w:b/>
          <w:bCs/>
          <w:sz w:val="18"/>
          <w:szCs w:val="18"/>
          <w:lang w:eastAsia="en-CA"/>
        </w:rPr>
        <w:t>Ethics and equity:</w:t>
      </w:r>
      <w:r w:rsidRPr="00E04CE4">
        <w:rPr>
          <w:rFonts w:asciiTheme="minorHAnsi" w:hAnsiTheme="minorHAnsi" w:cstheme="minorHAnsi"/>
          <w:sz w:val="18"/>
          <w:szCs w:val="18"/>
          <w:lang w:eastAsia="en-CA"/>
        </w:rPr>
        <w:t xml:space="preserve"> An ability to apply professional ethics, accountability, and equity.</w:t>
      </w:r>
    </w:p>
    <w:p w14:paraId="76055083" w14:textId="77777777" w:rsidR="003C0485" w:rsidRPr="00E04CE4" w:rsidRDefault="003C0485" w:rsidP="003B06CE">
      <w:pPr>
        <w:pStyle w:val="ListParagraph"/>
        <w:numPr>
          <w:ilvl w:val="0"/>
          <w:numId w:val="7"/>
        </w:numPr>
        <w:ind w:left="567" w:hanging="425"/>
        <w:rPr>
          <w:rFonts w:asciiTheme="minorHAnsi" w:hAnsiTheme="minorHAnsi" w:cstheme="minorHAnsi"/>
          <w:sz w:val="18"/>
          <w:szCs w:val="18"/>
          <w:lang w:eastAsia="en-CA"/>
        </w:rPr>
      </w:pPr>
      <w:r w:rsidRPr="00E04CE4">
        <w:rPr>
          <w:rFonts w:asciiTheme="minorHAnsi" w:hAnsiTheme="minorHAnsi" w:cstheme="minorHAnsi"/>
          <w:b/>
          <w:bCs/>
          <w:sz w:val="18"/>
          <w:szCs w:val="18"/>
          <w:lang w:eastAsia="en-CA"/>
        </w:rPr>
        <w:t xml:space="preserve">Economics and project management: </w:t>
      </w:r>
      <w:r w:rsidRPr="00E04CE4">
        <w:rPr>
          <w:rFonts w:asciiTheme="minorHAnsi" w:hAnsiTheme="minorHAnsi" w:cstheme="minorHAnsi"/>
          <w:sz w:val="18"/>
          <w:szCs w:val="18"/>
          <w:lang w:eastAsia="en-CA"/>
        </w:rPr>
        <w:t>An ability to appropriately incorporate economics and business practices including project, risk, and change management into the practice of engineering and to understand their limitations.</w:t>
      </w:r>
    </w:p>
    <w:p w14:paraId="34D961FD" w14:textId="77777777" w:rsidR="003C0485" w:rsidRPr="00E04CE4" w:rsidRDefault="003C0485" w:rsidP="003B06CE">
      <w:pPr>
        <w:pStyle w:val="ListParagraph"/>
        <w:numPr>
          <w:ilvl w:val="0"/>
          <w:numId w:val="7"/>
        </w:numPr>
        <w:ind w:left="567" w:hanging="425"/>
        <w:rPr>
          <w:rFonts w:asciiTheme="minorHAnsi" w:hAnsiTheme="minorHAnsi" w:cstheme="minorHAnsi"/>
          <w:sz w:val="18"/>
          <w:szCs w:val="18"/>
          <w:lang w:eastAsia="en-CA"/>
        </w:rPr>
      </w:pPr>
      <w:r w:rsidRPr="00E04CE4">
        <w:rPr>
          <w:rFonts w:asciiTheme="minorHAnsi" w:hAnsiTheme="minorHAnsi" w:cstheme="minorHAnsi"/>
          <w:b/>
          <w:bCs/>
          <w:sz w:val="18"/>
          <w:szCs w:val="18"/>
          <w:lang w:eastAsia="en-CA"/>
        </w:rPr>
        <w:t>Life-long learning:</w:t>
      </w:r>
      <w:r w:rsidRPr="00E04CE4">
        <w:rPr>
          <w:rFonts w:asciiTheme="minorHAnsi" w:hAnsiTheme="minorHAnsi" w:cstheme="minorHAnsi"/>
          <w:sz w:val="18"/>
          <w:szCs w:val="18"/>
          <w:lang w:eastAsia="en-CA"/>
        </w:rPr>
        <w:t xml:space="preserve"> An ability to identify and to address their own educational needs in a changing world in ways sufficient to maintain their competence and to allow them to contribute to the advancement of knowledge. </w:t>
      </w:r>
    </w:p>
    <w:p w14:paraId="06971CD3" w14:textId="77777777" w:rsidR="00D37C5C" w:rsidRDefault="00D37C5C" w:rsidP="00BD2A2C">
      <w:pPr>
        <w:rPr>
          <w:rFonts w:ascii="Times New Roman" w:hAnsi="Times New Roman"/>
          <w:sz w:val="22"/>
          <w:szCs w:val="22"/>
        </w:rPr>
      </w:pPr>
      <w:bookmarkStart w:id="0" w:name="_Hlk57624565"/>
    </w:p>
    <w:p w14:paraId="2A1F701D" w14:textId="1C4D7899" w:rsidR="00BD2A2C" w:rsidRPr="007D086A" w:rsidRDefault="00BD2A2C" w:rsidP="007D086A">
      <w:pPr>
        <w:rPr>
          <w:rFonts w:asciiTheme="minorHAnsi" w:hAnsiTheme="minorHAnsi" w:cstheme="minorHAnsi"/>
          <w:b/>
          <w:sz w:val="22"/>
          <w:szCs w:val="22"/>
          <w:u w:val="single"/>
        </w:rPr>
      </w:pPr>
      <w:r w:rsidRPr="001413A8">
        <w:rPr>
          <w:rFonts w:asciiTheme="minorHAnsi" w:hAnsiTheme="minorHAnsi" w:cstheme="minorHAnsi"/>
          <w:b/>
          <w:sz w:val="22"/>
          <w:szCs w:val="22"/>
          <w:u w:val="single"/>
        </w:rPr>
        <w:t>Academic Integrity at UBC and the School of Engineering</w:t>
      </w:r>
    </w:p>
    <w:p w14:paraId="3EA59F77" w14:textId="3D5A5065" w:rsidR="00BD2A2C" w:rsidRPr="00C66326" w:rsidRDefault="00BD2A2C" w:rsidP="00BD2A2C">
      <w:pPr>
        <w:tabs>
          <w:tab w:val="num" w:pos="720"/>
        </w:tabs>
        <w:ind w:right="4"/>
        <w:rPr>
          <w:rFonts w:asciiTheme="minorHAnsi" w:hAnsiTheme="minorHAnsi" w:cstheme="minorHAnsi"/>
          <w:sz w:val="22"/>
          <w:szCs w:val="22"/>
        </w:rPr>
      </w:pPr>
      <w:r w:rsidRPr="00C66326">
        <w:rPr>
          <w:rFonts w:asciiTheme="minorHAnsi" w:hAnsiTheme="minorHAnsi" w:cstheme="minorHAnsi"/>
          <w:sz w:val="22"/>
          <w:szCs w:val="22"/>
        </w:rPr>
        <w:t xml:space="preserve">Academic and professional integrity are of the upmost importance at the School of Engineering.  Please read your syllabus carefully to understand the expectations surrounding academic integrity in this course.  In addition, please familiarize yourself with the </w:t>
      </w:r>
      <w:r w:rsidR="00A469FE" w:rsidRPr="00C66326">
        <w:rPr>
          <w:rFonts w:asciiTheme="minorHAnsi" w:hAnsiTheme="minorHAnsi" w:cstheme="minorHAnsi"/>
          <w:sz w:val="22"/>
          <w:szCs w:val="22"/>
        </w:rPr>
        <w:t xml:space="preserve">following expectations from the </w:t>
      </w:r>
      <w:r w:rsidR="00175662" w:rsidRPr="00C66326">
        <w:rPr>
          <w:rFonts w:asciiTheme="minorHAnsi" w:hAnsiTheme="minorHAnsi" w:cstheme="minorHAnsi"/>
          <w:sz w:val="22"/>
          <w:szCs w:val="22"/>
        </w:rPr>
        <w:t xml:space="preserve">UBC Okanagan Academic Calendar </w:t>
      </w:r>
      <w:r w:rsidRPr="00C66326">
        <w:rPr>
          <w:rFonts w:asciiTheme="minorHAnsi" w:hAnsiTheme="minorHAnsi" w:cstheme="minorHAnsi"/>
          <w:sz w:val="22"/>
          <w:szCs w:val="22"/>
        </w:rPr>
        <w:t xml:space="preserve">language surrounding </w:t>
      </w:r>
      <w:hyperlink r:id="rId16" w:history="1">
        <w:r w:rsidRPr="00C66326">
          <w:rPr>
            <w:rStyle w:val="Hyperlink"/>
            <w:rFonts w:asciiTheme="minorHAnsi" w:hAnsiTheme="minorHAnsi" w:cstheme="minorHAnsi"/>
            <w:sz w:val="22"/>
            <w:szCs w:val="22"/>
          </w:rPr>
          <w:t>academic integrity</w:t>
        </w:r>
      </w:hyperlink>
      <w:r w:rsidRPr="00C66326">
        <w:rPr>
          <w:rFonts w:asciiTheme="minorHAnsi" w:hAnsiTheme="minorHAnsi" w:cstheme="minorHAnsi"/>
          <w:sz w:val="22"/>
          <w:szCs w:val="22"/>
        </w:rPr>
        <w:t xml:space="preserve"> for students:</w:t>
      </w:r>
      <w:r w:rsidR="00175662" w:rsidRPr="00C66326">
        <w:rPr>
          <w:rFonts w:asciiTheme="minorHAnsi" w:hAnsiTheme="minorHAnsi" w:cstheme="minorHAnsi"/>
          <w:sz w:val="22"/>
          <w:szCs w:val="22"/>
        </w:rPr>
        <w:br/>
      </w:r>
    </w:p>
    <w:p w14:paraId="3749B589" w14:textId="758AD79C" w:rsidR="00A469FE" w:rsidRPr="00C66326" w:rsidRDefault="00A469FE" w:rsidP="001413A8">
      <w:pPr>
        <w:pStyle w:val="ListParagraph"/>
        <w:numPr>
          <w:ilvl w:val="1"/>
          <w:numId w:val="21"/>
        </w:numPr>
        <w:ind w:left="360" w:right="4"/>
        <w:rPr>
          <w:rFonts w:asciiTheme="minorHAnsi" w:hAnsiTheme="minorHAnsi" w:cstheme="minorHAnsi"/>
          <w:sz w:val="22"/>
          <w:szCs w:val="22"/>
        </w:rPr>
      </w:pPr>
      <w:r w:rsidRPr="00C66326">
        <w:rPr>
          <w:rFonts w:asciiTheme="minorHAnsi" w:hAnsiTheme="minorHAnsi" w:cstheme="minorHAnsi"/>
          <w:sz w:val="22"/>
          <w:szCs w:val="22"/>
        </w:rPr>
        <w:t>Academic integrity is essential to the continued functioning of UBC as an institution of higher learning and research. All applicants to UBC programs are responsible for ensuring that all application materials they submit to UBC are true and complete and all UBC students are expected to behave as honest and responsible members of an academic community. Breaching those expectations or failing to follow the applicable policies, regulations, rules, or guidelines with respect to academic integrity constitutes academic misconduct and may have serious consequences.</w:t>
      </w:r>
    </w:p>
    <w:p w14:paraId="0CAEF93A" w14:textId="46BDA0E8" w:rsidR="00175662" w:rsidRPr="00C66326" w:rsidRDefault="00A469FE" w:rsidP="001413A8">
      <w:pPr>
        <w:pStyle w:val="ListParagraph"/>
        <w:numPr>
          <w:ilvl w:val="1"/>
          <w:numId w:val="21"/>
        </w:numPr>
        <w:ind w:left="360" w:right="4"/>
        <w:rPr>
          <w:rFonts w:asciiTheme="minorHAnsi" w:hAnsiTheme="minorHAnsi" w:cstheme="minorHAnsi"/>
          <w:sz w:val="22"/>
          <w:szCs w:val="22"/>
        </w:rPr>
      </w:pPr>
      <w:r w:rsidRPr="00C66326">
        <w:rPr>
          <w:rFonts w:asciiTheme="minorHAnsi" w:hAnsiTheme="minorHAnsi" w:cstheme="minorHAnsi"/>
          <w:sz w:val="22"/>
          <w:szCs w:val="22"/>
        </w:rPr>
        <w:t>It is the obligation of all students to inform themselves of the applicable standards for academic integrity. Students must be aware that standards at UBC may be different from those in secondary schools or at other institutions. If a student is in any doubt as to the standard of academic integrity in a particular course or assignment, then the student must consult with the instructor as soon as possible. In no case should a student submit an assignment if the student is not clear on the relevant standard of academic integrity.</w:t>
      </w:r>
    </w:p>
    <w:p w14:paraId="03EFCA41" w14:textId="268481A5" w:rsidR="00BD2A2C" w:rsidRPr="00C66326" w:rsidRDefault="00273680" w:rsidP="00BD2A2C">
      <w:pPr>
        <w:pStyle w:val="ListParagraph"/>
        <w:tabs>
          <w:tab w:val="num" w:pos="720"/>
        </w:tabs>
        <w:ind w:left="0" w:right="4" w:hanging="360"/>
        <w:rPr>
          <w:rFonts w:asciiTheme="minorHAnsi" w:hAnsiTheme="minorHAnsi" w:cstheme="minorHAnsi"/>
          <w:sz w:val="22"/>
          <w:szCs w:val="22"/>
        </w:rPr>
      </w:pPr>
      <w:r w:rsidRPr="00C66326">
        <w:rPr>
          <w:rFonts w:asciiTheme="minorHAnsi" w:hAnsiTheme="minorHAnsi" w:cstheme="minorHAnsi"/>
          <w:sz w:val="22"/>
          <w:szCs w:val="22"/>
        </w:rPr>
        <w:tab/>
      </w:r>
    </w:p>
    <w:p w14:paraId="18B280C8" w14:textId="4D9A66C4" w:rsidR="003D6FC2" w:rsidRPr="00C66326" w:rsidRDefault="00273680" w:rsidP="003D6FC2">
      <w:pPr>
        <w:pStyle w:val="ListParagraph"/>
        <w:tabs>
          <w:tab w:val="num" w:pos="720"/>
        </w:tabs>
        <w:ind w:left="0" w:right="4" w:hanging="360"/>
        <w:rPr>
          <w:rFonts w:asciiTheme="minorHAnsi" w:hAnsiTheme="minorHAnsi" w:cstheme="minorHAnsi"/>
          <w:sz w:val="22"/>
          <w:szCs w:val="22"/>
        </w:rPr>
      </w:pPr>
      <w:r w:rsidRPr="00C66326">
        <w:rPr>
          <w:rFonts w:asciiTheme="minorHAnsi" w:hAnsiTheme="minorHAnsi" w:cstheme="minorHAnsi"/>
          <w:sz w:val="22"/>
          <w:szCs w:val="22"/>
        </w:rPr>
        <w:tab/>
      </w:r>
      <w:r w:rsidRPr="007D086A">
        <w:rPr>
          <w:rFonts w:asciiTheme="minorHAnsi" w:hAnsiTheme="minorHAnsi" w:cstheme="minorHAnsi"/>
          <w:i/>
          <w:iCs/>
          <w:sz w:val="22"/>
          <w:szCs w:val="22"/>
          <w:u w:val="single"/>
        </w:rPr>
        <w:t>Academic misconduct:</w:t>
      </w:r>
      <w:r w:rsidRPr="00C66326">
        <w:rPr>
          <w:rFonts w:asciiTheme="minorHAnsi" w:hAnsiTheme="minorHAnsi" w:cstheme="minorHAnsi"/>
          <w:i/>
          <w:iCs/>
          <w:sz w:val="22"/>
          <w:szCs w:val="22"/>
        </w:rPr>
        <w:br/>
      </w:r>
      <w:r w:rsidRPr="00C66326">
        <w:rPr>
          <w:rFonts w:asciiTheme="minorHAnsi" w:hAnsiTheme="minorHAnsi" w:cstheme="minorHAnsi"/>
          <w:sz w:val="22"/>
          <w:szCs w:val="22"/>
        </w:rPr>
        <w:t xml:space="preserve">Academic misconduct includes any conduct by which a student gains or attempts to gain an unfair academic advantage or benefit thereby compromising the integrity of the academic process, or helping or attempting to help another person commit an act of academic misconduct or gain, or attempt to gain, an unfair academic advantage. Examples of academic misconduct </w:t>
      </w:r>
      <w:r w:rsidR="003D6FC2" w:rsidRPr="00C66326">
        <w:rPr>
          <w:rFonts w:asciiTheme="minorHAnsi" w:hAnsiTheme="minorHAnsi" w:cstheme="minorHAnsi"/>
          <w:sz w:val="22"/>
          <w:szCs w:val="22"/>
        </w:rPr>
        <w:t>include</w:t>
      </w:r>
      <w:r w:rsidR="005616F9" w:rsidRPr="00C66326">
        <w:rPr>
          <w:rFonts w:asciiTheme="minorHAnsi" w:hAnsiTheme="minorHAnsi" w:cstheme="minorHAnsi"/>
          <w:sz w:val="22"/>
          <w:szCs w:val="22"/>
        </w:rPr>
        <w:t xml:space="preserve"> (see full details </w:t>
      </w:r>
      <w:hyperlink r:id="rId17" w:history="1">
        <w:r w:rsidR="005616F9" w:rsidRPr="00C66326">
          <w:rPr>
            <w:rStyle w:val="Hyperlink"/>
            <w:rFonts w:asciiTheme="minorHAnsi" w:hAnsiTheme="minorHAnsi" w:cstheme="minorHAnsi"/>
            <w:sz w:val="22"/>
            <w:szCs w:val="22"/>
          </w:rPr>
          <w:t>here</w:t>
        </w:r>
      </w:hyperlink>
      <w:r w:rsidR="005616F9" w:rsidRPr="00C66326">
        <w:rPr>
          <w:rFonts w:asciiTheme="minorHAnsi" w:hAnsiTheme="minorHAnsi" w:cstheme="minorHAnsi"/>
          <w:sz w:val="22"/>
          <w:szCs w:val="22"/>
        </w:rPr>
        <w:t>)</w:t>
      </w:r>
      <w:r w:rsidR="003D6FC2" w:rsidRPr="00C66326">
        <w:rPr>
          <w:rFonts w:asciiTheme="minorHAnsi" w:hAnsiTheme="minorHAnsi" w:cstheme="minorHAnsi"/>
          <w:sz w:val="22"/>
          <w:szCs w:val="22"/>
        </w:rPr>
        <w:t xml:space="preserve">: </w:t>
      </w:r>
    </w:p>
    <w:p w14:paraId="0ACA4A56" w14:textId="77777777" w:rsidR="003D6FC2" w:rsidRPr="00C66326" w:rsidRDefault="003D6FC2" w:rsidP="003D6FC2">
      <w:pPr>
        <w:pStyle w:val="ListParagraph"/>
        <w:numPr>
          <w:ilvl w:val="0"/>
          <w:numId w:val="22"/>
        </w:numPr>
        <w:ind w:right="4"/>
        <w:rPr>
          <w:rFonts w:asciiTheme="minorHAnsi" w:hAnsiTheme="minorHAnsi" w:cstheme="minorHAnsi"/>
          <w:sz w:val="22"/>
          <w:szCs w:val="22"/>
        </w:rPr>
      </w:pPr>
      <w:r w:rsidRPr="00C66326">
        <w:rPr>
          <w:rFonts w:asciiTheme="minorHAnsi" w:hAnsiTheme="minorHAnsi" w:cstheme="minorHAnsi"/>
          <w:sz w:val="22"/>
          <w:szCs w:val="22"/>
        </w:rPr>
        <w:t>submitting false or incomplete records or information to UBC, or failing to provide relevant information when requested, and which includes application misconduct;</w:t>
      </w:r>
    </w:p>
    <w:p w14:paraId="6FE8A4BB" w14:textId="56A9ED42" w:rsidR="003D6FC2" w:rsidRPr="00C66326" w:rsidRDefault="003D6FC2" w:rsidP="003D6FC2">
      <w:pPr>
        <w:pStyle w:val="ListParagraph"/>
        <w:numPr>
          <w:ilvl w:val="0"/>
          <w:numId w:val="22"/>
        </w:numPr>
        <w:tabs>
          <w:tab w:val="num" w:pos="720"/>
        </w:tabs>
        <w:ind w:right="4"/>
        <w:rPr>
          <w:rFonts w:asciiTheme="minorHAnsi" w:hAnsiTheme="minorHAnsi" w:cstheme="minorHAnsi"/>
          <w:sz w:val="22"/>
          <w:szCs w:val="22"/>
        </w:rPr>
      </w:pPr>
      <w:r w:rsidRPr="00C66326">
        <w:rPr>
          <w:rFonts w:asciiTheme="minorHAnsi" w:hAnsiTheme="minorHAnsi" w:cstheme="minorHAnsi"/>
          <w:sz w:val="22"/>
          <w:szCs w:val="22"/>
        </w:rPr>
        <w:t xml:space="preserve">cheating (see examples </w:t>
      </w:r>
      <w:hyperlink r:id="rId18" w:history="1">
        <w:r w:rsidRPr="00C66326">
          <w:rPr>
            <w:rStyle w:val="Hyperlink"/>
            <w:rFonts w:asciiTheme="minorHAnsi" w:hAnsiTheme="minorHAnsi" w:cstheme="minorHAnsi"/>
            <w:sz w:val="22"/>
            <w:szCs w:val="22"/>
          </w:rPr>
          <w:t>here</w:t>
        </w:r>
      </w:hyperlink>
      <w:r w:rsidRPr="00C66326">
        <w:rPr>
          <w:rFonts w:asciiTheme="minorHAnsi" w:hAnsiTheme="minorHAnsi" w:cstheme="minorHAnsi"/>
          <w:sz w:val="22"/>
          <w:szCs w:val="22"/>
        </w:rPr>
        <w:t>);</w:t>
      </w:r>
    </w:p>
    <w:p w14:paraId="4EC728B4" w14:textId="77777777" w:rsidR="003D6FC2" w:rsidRPr="00C66326" w:rsidRDefault="003D6FC2" w:rsidP="003D6FC2">
      <w:pPr>
        <w:pStyle w:val="ListParagraph"/>
        <w:numPr>
          <w:ilvl w:val="0"/>
          <w:numId w:val="22"/>
        </w:numPr>
        <w:tabs>
          <w:tab w:val="num" w:pos="720"/>
        </w:tabs>
        <w:ind w:right="4"/>
        <w:rPr>
          <w:rFonts w:asciiTheme="minorHAnsi" w:hAnsiTheme="minorHAnsi" w:cstheme="minorHAnsi"/>
          <w:sz w:val="22"/>
          <w:szCs w:val="22"/>
        </w:rPr>
      </w:pPr>
      <w:r w:rsidRPr="00C66326">
        <w:rPr>
          <w:rFonts w:asciiTheme="minorHAnsi" w:hAnsiTheme="minorHAnsi" w:cstheme="minorHAnsi"/>
          <w:sz w:val="22"/>
          <w:szCs w:val="22"/>
        </w:rPr>
        <w:t>possession during an examination of any materials or devices not specifically permitted by the instructor or examiner;</w:t>
      </w:r>
    </w:p>
    <w:p w14:paraId="51888C61" w14:textId="2EAD0E8C" w:rsidR="003D6FC2" w:rsidRPr="00C66326" w:rsidRDefault="003D6FC2" w:rsidP="003D6FC2">
      <w:pPr>
        <w:pStyle w:val="ListParagraph"/>
        <w:numPr>
          <w:ilvl w:val="0"/>
          <w:numId w:val="22"/>
        </w:numPr>
        <w:tabs>
          <w:tab w:val="num" w:pos="720"/>
        </w:tabs>
        <w:ind w:right="4"/>
        <w:rPr>
          <w:rFonts w:asciiTheme="minorHAnsi" w:hAnsiTheme="minorHAnsi" w:cstheme="minorHAnsi"/>
          <w:sz w:val="22"/>
          <w:szCs w:val="22"/>
        </w:rPr>
      </w:pPr>
      <w:r w:rsidRPr="00C66326">
        <w:rPr>
          <w:rFonts w:asciiTheme="minorHAnsi" w:hAnsiTheme="minorHAnsi" w:cstheme="minorHAnsi"/>
          <w:sz w:val="22"/>
          <w:szCs w:val="22"/>
        </w:rPr>
        <w:t>failing to comply with any rule or direction governing examinations given by an instructor or examiner or any policy governing examinations;</w:t>
      </w:r>
    </w:p>
    <w:p w14:paraId="7ECBC725" w14:textId="4BA4BA11" w:rsidR="003D6FC2" w:rsidRPr="00C66326" w:rsidRDefault="003D6FC2" w:rsidP="003D6FC2">
      <w:pPr>
        <w:pStyle w:val="ListParagraph"/>
        <w:numPr>
          <w:ilvl w:val="0"/>
          <w:numId w:val="22"/>
        </w:numPr>
        <w:tabs>
          <w:tab w:val="num" w:pos="720"/>
        </w:tabs>
        <w:ind w:right="4"/>
        <w:rPr>
          <w:rFonts w:asciiTheme="minorHAnsi" w:hAnsiTheme="minorHAnsi" w:cstheme="minorHAnsi"/>
          <w:sz w:val="22"/>
          <w:szCs w:val="22"/>
        </w:rPr>
      </w:pPr>
      <w:r w:rsidRPr="00C66326">
        <w:rPr>
          <w:rFonts w:asciiTheme="minorHAnsi" w:hAnsiTheme="minorHAnsi" w:cstheme="minorHAnsi"/>
          <w:sz w:val="22"/>
          <w:szCs w:val="22"/>
        </w:rPr>
        <w:lastRenderedPageBreak/>
        <w:t>committing plagiarism, namely submitting or presenting the work of another person as one’s own, without appropriate referencing. A student who seeks assistance from a tutor, a student, or other scholastic aids must ensure that the submitted work is the student’s own. Students who are in any doubt as to what constitutes plagiarism should consult their instructor before handing in the work.);</w:t>
      </w:r>
    </w:p>
    <w:p w14:paraId="6BEEE5DF" w14:textId="77777777" w:rsidR="003D6FC2" w:rsidRPr="00C66326" w:rsidRDefault="003D6FC2" w:rsidP="003D6FC2">
      <w:pPr>
        <w:pStyle w:val="ListParagraph"/>
        <w:numPr>
          <w:ilvl w:val="0"/>
          <w:numId w:val="22"/>
        </w:numPr>
        <w:tabs>
          <w:tab w:val="num" w:pos="720"/>
        </w:tabs>
        <w:ind w:right="4"/>
        <w:rPr>
          <w:rFonts w:asciiTheme="minorHAnsi" w:hAnsiTheme="minorHAnsi" w:cstheme="minorHAnsi"/>
          <w:sz w:val="22"/>
          <w:szCs w:val="22"/>
        </w:rPr>
      </w:pPr>
      <w:r w:rsidRPr="00C66326">
        <w:rPr>
          <w:rFonts w:asciiTheme="minorHAnsi" w:hAnsiTheme="minorHAnsi" w:cstheme="minorHAnsi"/>
          <w:sz w:val="22"/>
          <w:szCs w:val="22"/>
        </w:rPr>
        <w:t>committing self-plagiarism (reuse of one’s own previous work, whether in whole or in part, or the same or substantially the same work, without appropriate referencing and without prior approval from the instructor(s) to whom the work is to be submitted);</w:t>
      </w:r>
    </w:p>
    <w:p w14:paraId="19BEF5C1" w14:textId="77777777" w:rsidR="003D6FC2" w:rsidRPr="00C66326" w:rsidRDefault="003D6FC2" w:rsidP="003D6FC2">
      <w:pPr>
        <w:pStyle w:val="ListParagraph"/>
        <w:numPr>
          <w:ilvl w:val="0"/>
          <w:numId w:val="22"/>
        </w:numPr>
        <w:tabs>
          <w:tab w:val="num" w:pos="720"/>
        </w:tabs>
        <w:ind w:right="4"/>
        <w:rPr>
          <w:rFonts w:asciiTheme="minorHAnsi" w:hAnsiTheme="minorHAnsi" w:cstheme="minorHAnsi"/>
          <w:sz w:val="22"/>
          <w:szCs w:val="22"/>
        </w:rPr>
      </w:pPr>
      <w:r w:rsidRPr="00C66326">
        <w:rPr>
          <w:rFonts w:asciiTheme="minorHAnsi" w:hAnsiTheme="minorHAnsi" w:cstheme="minorHAnsi"/>
          <w:sz w:val="22"/>
          <w:szCs w:val="22"/>
        </w:rPr>
        <w:t>impersonating a student, facilitating the impersonation of a student, or allowing another person to impersonate them during an examination or any other academic assessment;</w:t>
      </w:r>
    </w:p>
    <w:p w14:paraId="4F41990F" w14:textId="18BC2E49" w:rsidR="003D6FC2" w:rsidRPr="00C66326" w:rsidRDefault="003D6FC2" w:rsidP="003D6FC2">
      <w:pPr>
        <w:pStyle w:val="ListParagraph"/>
        <w:numPr>
          <w:ilvl w:val="0"/>
          <w:numId w:val="22"/>
        </w:numPr>
        <w:tabs>
          <w:tab w:val="num" w:pos="720"/>
        </w:tabs>
        <w:ind w:right="4"/>
        <w:rPr>
          <w:rFonts w:asciiTheme="minorHAnsi" w:hAnsiTheme="minorHAnsi" w:cstheme="minorHAnsi"/>
          <w:sz w:val="22"/>
          <w:szCs w:val="22"/>
        </w:rPr>
      </w:pPr>
      <w:r w:rsidRPr="00C66326">
        <w:rPr>
          <w:rFonts w:asciiTheme="minorHAnsi" w:hAnsiTheme="minorHAnsi" w:cstheme="minorHAnsi"/>
          <w:sz w:val="22"/>
          <w:szCs w:val="22"/>
        </w:rPr>
        <w:t>failing to comply with any disciplinary measure imposed for academic misconduct; and</w:t>
      </w:r>
    </w:p>
    <w:p w14:paraId="06486636" w14:textId="4637E8F8" w:rsidR="003D6FC2" w:rsidRPr="00C66326" w:rsidRDefault="003D6FC2" w:rsidP="003D6FC2">
      <w:pPr>
        <w:pStyle w:val="ListParagraph"/>
        <w:numPr>
          <w:ilvl w:val="0"/>
          <w:numId w:val="22"/>
        </w:numPr>
        <w:tabs>
          <w:tab w:val="num" w:pos="720"/>
        </w:tabs>
        <w:ind w:right="4"/>
        <w:rPr>
          <w:rFonts w:asciiTheme="minorHAnsi" w:hAnsiTheme="minorHAnsi" w:cstheme="minorHAnsi"/>
          <w:sz w:val="22"/>
          <w:szCs w:val="22"/>
        </w:rPr>
      </w:pPr>
      <w:r w:rsidRPr="00C66326">
        <w:rPr>
          <w:rFonts w:asciiTheme="minorHAnsi" w:hAnsiTheme="minorHAnsi" w:cstheme="minorHAnsi"/>
          <w:sz w:val="22"/>
          <w:szCs w:val="22"/>
        </w:rPr>
        <w:t>failing to comply with the terms of an integrity plan.</w:t>
      </w:r>
    </w:p>
    <w:p w14:paraId="141301A4" w14:textId="7443D46A" w:rsidR="00BD2A2C" w:rsidRPr="001413A8" w:rsidRDefault="003D6FC2" w:rsidP="00BD2A2C">
      <w:pPr>
        <w:pStyle w:val="ListParagraph"/>
        <w:ind w:left="0" w:right="4"/>
        <w:rPr>
          <w:rFonts w:asciiTheme="minorHAnsi" w:hAnsiTheme="minorHAnsi" w:cstheme="minorHAnsi"/>
          <w:iCs/>
          <w:sz w:val="22"/>
          <w:szCs w:val="22"/>
        </w:rPr>
      </w:pPr>
      <w:r w:rsidRPr="00C66326">
        <w:rPr>
          <w:rFonts w:asciiTheme="minorHAnsi" w:hAnsiTheme="minorHAnsi" w:cstheme="minorHAnsi"/>
          <w:sz w:val="22"/>
          <w:szCs w:val="22"/>
        </w:rPr>
        <w:br/>
      </w:r>
      <w:r w:rsidR="00EF1D43" w:rsidRPr="00C66326">
        <w:rPr>
          <w:rFonts w:asciiTheme="minorHAnsi" w:hAnsiTheme="minorHAnsi" w:cstheme="minorHAnsi"/>
          <w:b/>
          <w:iCs/>
          <w:sz w:val="22"/>
          <w:szCs w:val="22"/>
        </w:rPr>
        <w:t xml:space="preserve">All </w:t>
      </w:r>
      <w:r w:rsidR="00BD2A2C" w:rsidRPr="00C66326">
        <w:rPr>
          <w:rFonts w:asciiTheme="minorHAnsi" w:hAnsiTheme="minorHAnsi" w:cstheme="minorHAnsi"/>
          <w:b/>
          <w:iCs/>
          <w:sz w:val="22"/>
          <w:szCs w:val="22"/>
        </w:rPr>
        <w:t>students are expected to know, understand, and follow the</w:t>
      </w:r>
      <w:r w:rsidR="00EF1D43" w:rsidRPr="00C66326">
        <w:rPr>
          <w:rFonts w:asciiTheme="minorHAnsi" w:hAnsiTheme="minorHAnsi" w:cstheme="minorHAnsi"/>
          <w:b/>
          <w:iCs/>
          <w:sz w:val="22"/>
          <w:szCs w:val="22"/>
        </w:rPr>
        <w:t>se policies and regulations</w:t>
      </w:r>
      <w:r w:rsidR="005616F9" w:rsidRPr="00C66326">
        <w:rPr>
          <w:rFonts w:asciiTheme="minorHAnsi" w:hAnsiTheme="minorHAnsi" w:cstheme="minorHAnsi"/>
          <w:bCs/>
          <w:iCs/>
          <w:sz w:val="22"/>
          <w:szCs w:val="22"/>
        </w:rPr>
        <w:t xml:space="preserve">. Violating these policies and regulations or helping other students in such violations is academic misconduct. </w:t>
      </w:r>
      <w:r w:rsidR="00EF1D43" w:rsidRPr="00C66326">
        <w:rPr>
          <w:rFonts w:asciiTheme="minorHAnsi" w:hAnsiTheme="minorHAnsi" w:cstheme="minorHAnsi"/>
          <w:iCs/>
          <w:sz w:val="22"/>
          <w:szCs w:val="22"/>
        </w:rPr>
        <w:t xml:space="preserve">Consequences of academic misconduct include </w:t>
      </w:r>
      <w:r w:rsidR="00BD2A2C" w:rsidRPr="001413A8">
        <w:rPr>
          <w:rFonts w:asciiTheme="minorHAnsi" w:hAnsiTheme="minorHAnsi" w:cstheme="minorHAnsi"/>
          <w:iCs/>
          <w:sz w:val="22"/>
          <w:szCs w:val="22"/>
        </w:rPr>
        <w:t>a mark of zero on the assignment or exam</w:t>
      </w:r>
      <w:r w:rsidR="00A469FE" w:rsidRPr="001413A8">
        <w:rPr>
          <w:rFonts w:asciiTheme="minorHAnsi" w:hAnsiTheme="minorHAnsi" w:cstheme="minorHAnsi"/>
          <w:iCs/>
          <w:sz w:val="22"/>
          <w:szCs w:val="22"/>
        </w:rPr>
        <w:t>, a report to the School of Engineering Academic Misconduct Review Committee for record keeping and applying disciplinary measures,</w:t>
      </w:r>
      <w:r w:rsidR="00BD2A2C" w:rsidRPr="001413A8">
        <w:rPr>
          <w:rFonts w:asciiTheme="minorHAnsi" w:hAnsiTheme="minorHAnsi" w:cstheme="minorHAnsi"/>
          <w:iCs/>
          <w:sz w:val="22"/>
          <w:szCs w:val="22"/>
        </w:rPr>
        <w:t xml:space="preserve"> and </w:t>
      </w:r>
      <w:r w:rsidR="00A469FE" w:rsidRPr="001413A8">
        <w:rPr>
          <w:rFonts w:asciiTheme="minorHAnsi" w:hAnsiTheme="minorHAnsi" w:cstheme="minorHAnsi"/>
          <w:iCs/>
          <w:sz w:val="22"/>
          <w:szCs w:val="22"/>
        </w:rPr>
        <w:t xml:space="preserve">in some cases </w:t>
      </w:r>
      <w:r w:rsidR="00BD2A2C" w:rsidRPr="001413A8">
        <w:rPr>
          <w:rFonts w:asciiTheme="minorHAnsi" w:hAnsiTheme="minorHAnsi" w:cstheme="minorHAnsi"/>
          <w:iCs/>
          <w:sz w:val="22"/>
          <w:szCs w:val="22"/>
        </w:rPr>
        <w:t xml:space="preserve">more serious consequences may apply if the matter is referred to the President’s Advisory Committee on Student Discipline.  </w:t>
      </w:r>
    </w:p>
    <w:p w14:paraId="5F96A722" w14:textId="23EF2D1A" w:rsidR="00BD2A2C" w:rsidRPr="00C66326" w:rsidRDefault="00BD2A2C" w:rsidP="00BD2A2C">
      <w:pPr>
        <w:pStyle w:val="ListParagraph"/>
        <w:ind w:left="0" w:right="1422"/>
        <w:rPr>
          <w:rFonts w:asciiTheme="minorHAnsi" w:hAnsiTheme="minorHAnsi" w:cstheme="minorHAnsi"/>
          <w:sz w:val="22"/>
          <w:szCs w:val="22"/>
        </w:rPr>
      </w:pPr>
    </w:p>
    <w:p w14:paraId="45A2FB2B" w14:textId="47AF9D96" w:rsidR="007876D5" w:rsidRPr="00C66326" w:rsidRDefault="007876D5" w:rsidP="007876D5">
      <w:pPr>
        <w:rPr>
          <w:rFonts w:asciiTheme="minorHAnsi" w:hAnsiTheme="minorHAnsi" w:cstheme="minorHAnsi"/>
          <w:sz w:val="22"/>
          <w:szCs w:val="22"/>
        </w:rPr>
      </w:pPr>
      <w:r w:rsidRPr="00C66326">
        <w:rPr>
          <w:rFonts w:asciiTheme="minorHAnsi" w:hAnsiTheme="minorHAnsi" w:cstheme="minorHAnsi"/>
          <w:sz w:val="22"/>
          <w:szCs w:val="22"/>
        </w:rPr>
        <w:t>Additionally, be wary of sites that market themselves to be “study aids” as they may fall under the definition of contract cheating (</w:t>
      </w:r>
      <w:hyperlink r:id="rId19" w:history="1">
        <w:r w:rsidRPr="00C66326">
          <w:rPr>
            <w:rStyle w:val="Hyperlink"/>
            <w:rFonts w:asciiTheme="minorHAnsi" w:hAnsiTheme="minorHAnsi" w:cstheme="minorHAnsi"/>
            <w:sz w:val="22"/>
            <w:szCs w:val="22"/>
          </w:rPr>
          <w:t>https://academicintegrity.ubc.ca/academic-integrity-in-teaching-and-learning/contract-cheating/</w:t>
        </w:r>
      </w:hyperlink>
      <w:r w:rsidRPr="00C66326">
        <w:rPr>
          <w:rFonts w:asciiTheme="minorHAnsi" w:hAnsiTheme="minorHAnsi" w:cstheme="minorHAnsi"/>
          <w:sz w:val="22"/>
          <w:szCs w:val="22"/>
        </w:rPr>
        <w:t>). In addition, there have been instances where these sites have blackmailed students even after graduation.</w:t>
      </w:r>
    </w:p>
    <w:p w14:paraId="121FD38A" w14:textId="77777777" w:rsidR="00BD2A2C" w:rsidRPr="001413A8" w:rsidRDefault="00BD2A2C" w:rsidP="00BD2A2C">
      <w:pPr>
        <w:ind w:right="360"/>
        <w:textAlignment w:val="baseline"/>
        <w:rPr>
          <w:rFonts w:asciiTheme="minorHAnsi" w:hAnsiTheme="minorHAnsi" w:cstheme="minorHAnsi"/>
          <w:sz w:val="22"/>
          <w:szCs w:val="22"/>
        </w:rPr>
      </w:pPr>
    </w:p>
    <w:p w14:paraId="04D6202C" w14:textId="2CD47BDD" w:rsidR="00BD2A2C" w:rsidRPr="00C66326" w:rsidRDefault="00BD2A2C" w:rsidP="00BD2A2C">
      <w:pPr>
        <w:ind w:right="360"/>
        <w:textAlignment w:val="baseline"/>
        <w:rPr>
          <w:rFonts w:asciiTheme="minorHAnsi" w:hAnsiTheme="minorHAnsi" w:cstheme="minorHAnsi"/>
          <w:sz w:val="22"/>
          <w:szCs w:val="22"/>
          <w:lang w:eastAsia="en-CA"/>
        </w:rPr>
      </w:pPr>
      <w:r w:rsidRPr="001413A8">
        <w:rPr>
          <w:rFonts w:asciiTheme="minorHAnsi" w:hAnsiTheme="minorHAnsi" w:cstheme="minorHAnsi"/>
          <w:sz w:val="22"/>
          <w:szCs w:val="22"/>
          <w:lang w:eastAsia="en-CA"/>
        </w:rPr>
        <w:t xml:space="preserve">For additional language specific to online education, please consult the </w:t>
      </w:r>
      <w:hyperlink r:id="rId20" w:history="1">
        <w:r w:rsidRPr="00C66326">
          <w:rPr>
            <w:rStyle w:val="Hyperlink"/>
            <w:rFonts w:asciiTheme="minorHAnsi" w:hAnsiTheme="minorHAnsi" w:cstheme="minorHAnsi"/>
            <w:sz w:val="22"/>
            <w:szCs w:val="22"/>
            <w:lang w:eastAsia="en-CA"/>
          </w:rPr>
          <w:t>Academic Integrity Working Group’s website</w:t>
        </w:r>
      </w:hyperlink>
      <w:r w:rsidR="00A14D03" w:rsidRPr="00C66326">
        <w:rPr>
          <w:rFonts w:asciiTheme="minorHAnsi" w:hAnsiTheme="minorHAnsi" w:cstheme="minorHAnsi"/>
          <w:sz w:val="22"/>
          <w:szCs w:val="22"/>
          <w:lang w:eastAsia="en-CA"/>
        </w:rPr>
        <w:t>.</w:t>
      </w:r>
      <w:r w:rsidRPr="00C66326">
        <w:rPr>
          <w:rFonts w:asciiTheme="minorHAnsi" w:hAnsiTheme="minorHAnsi" w:cstheme="minorHAnsi"/>
          <w:sz w:val="22"/>
          <w:szCs w:val="22"/>
        </w:rPr>
        <w:t xml:space="preserve"> </w:t>
      </w:r>
    </w:p>
    <w:p w14:paraId="1FE2DD96" w14:textId="77777777" w:rsidR="00BD2A2C" w:rsidRDefault="00BD2A2C" w:rsidP="00BD2A2C">
      <w:pPr>
        <w:ind w:right="360"/>
        <w:textAlignment w:val="baseline"/>
        <w:rPr>
          <w:rFonts w:ascii="Times New Roman" w:hAnsi="Times New Roman"/>
          <w:b/>
          <w:lang w:eastAsia="en-CA"/>
        </w:rPr>
      </w:pPr>
    </w:p>
    <w:p w14:paraId="797934F1" w14:textId="63185587" w:rsidR="00BD2A2C" w:rsidRPr="00C66326" w:rsidRDefault="00BD2A2C" w:rsidP="00BD2A2C">
      <w:pPr>
        <w:ind w:right="360"/>
        <w:textAlignment w:val="baseline"/>
        <w:rPr>
          <w:rFonts w:asciiTheme="minorHAnsi" w:hAnsiTheme="minorHAnsi" w:cstheme="minorHAnsi"/>
          <w:bCs/>
          <w:i/>
          <w:iCs/>
          <w:sz w:val="22"/>
          <w:szCs w:val="22"/>
          <w:u w:val="single"/>
          <w:lang w:eastAsia="en-CA"/>
        </w:rPr>
      </w:pPr>
      <w:r w:rsidRPr="00C66326">
        <w:rPr>
          <w:rFonts w:asciiTheme="minorHAnsi" w:hAnsiTheme="minorHAnsi" w:cstheme="minorHAnsi"/>
          <w:bCs/>
          <w:i/>
          <w:iCs/>
          <w:sz w:val="22"/>
          <w:szCs w:val="22"/>
          <w:u w:val="single"/>
          <w:lang w:eastAsia="en-CA"/>
        </w:rPr>
        <w:t xml:space="preserve">SoE Academic </w:t>
      </w:r>
      <w:r w:rsidR="00A14D03" w:rsidRPr="00C66326">
        <w:rPr>
          <w:rFonts w:asciiTheme="minorHAnsi" w:hAnsiTheme="minorHAnsi" w:cstheme="minorHAnsi"/>
          <w:bCs/>
          <w:i/>
          <w:iCs/>
          <w:sz w:val="22"/>
          <w:szCs w:val="22"/>
          <w:u w:val="single"/>
          <w:lang w:eastAsia="en-CA"/>
        </w:rPr>
        <w:t xml:space="preserve">Misconduct Review </w:t>
      </w:r>
      <w:r w:rsidRPr="00C66326">
        <w:rPr>
          <w:rFonts w:asciiTheme="minorHAnsi" w:hAnsiTheme="minorHAnsi" w:cstheme="minorHAnsi"/>
          <w:bCs/>
          <w:i/>
          <w:iCs/>
          <w:sz w:val="22"/>
          <w:szCs w:val="22"/>
          <w:u w:val="single"/>
          <w:lang w:eastAsia="en-CA"/>
        </w:rPr>
        <w:t>Procedures</w:t>
      </w:r>
      <w:r w:rsidR="007D086A">
        <w:rPr>
          <w:rFonts w:asciiTheme="minorHAnsi" w:hAnsiTheme="minorHAnsi" w:cstheme="minorHAnsi"/>
          <w:bCs/>
          <w:i/>
          <w:iCs/>
          <w:sz w:val="22"/>
          <w:szCs w:val="22"/>
          <w:u w:val="single"/>
          <w:lang w:eastAsia="en-CA"/>
        </w:rPr>
        <w:t>:</w:t>
      </w:r>
    </w:p>
    <w:p w14:paraId="4F5AA22C" w14:textId="77777777" w:rsidR="00BD2A2C" w:rsidRPr="00C66326" w:rsidRDefault="00BD2A2C" w:rsidP="00BD2A2C">
      <w:pPr>
        <w:rPr>
          <w:rFonts w:asciiTheme="minorHAnsi" w:hAnsiTheme="minorHAnsi" w:cstheme="minorHAnsi"/>
          <w:sz w:val="22"/>
          <w:szCs w:val="22"/>
          <w:lang w:eastAsia="en-CA"/>
        </w:rPr>
      </w:pPr>
      <w:r w:rsidRPr="00C66326">
        <w:rPr>
          <w:rFonts w:asciiTheme="minorHAnsi" w:hAnsiTheme="minorHAnsi" w:cstheme="minorHAnsi"/>
          <w:sz w:val="22"/>
          <w:szCs w:val="22"/>
          <w:lang w:eastAsia="en-CA"/>
        </w:rPr>
        <w:t>The following steps will be followed in cases of suspected academic misconduct:</w:t>
      </w:r>
    </w:p>
    <w:p w14:paraId="6A9B3B6E" w14:textId="77777777" w:rsidR="00BD2A2C" w:rsidRPr="00C66326" w:rsidRDefault="00BD2A2C" w:rsidP="00BD2A2C">
      <w:pPr>
        <w:numPr>
          <w:ilvl w:val="0"/>
          <w:numId w:val="14"/>
        </w:numPr>
        <w:tabs>
          <w:tab w:val="clear" w:pos="720"/>
        </w:tabs>
        <w:ind w:left="709" w:hanging="283"/>
        <w:rPr>
          <w:rFonts w:asciiTheme="minorHAnsi" w:hAnsiTheme="minorHAnsi" w:cstheme="minorHAnsi"/>
          <w:sz w:val="22"/>
          <w:szCs w:val="22"/>
          <w:lang w:eastAsia="en-CA"/>
        </w:rPr>
      </w:pPr>
      <w:r w:rsidRPr="00C66326">
        <w:rPr>
          <w:rFonts w:asciiTheme="minorHAnsi" w:hAnsiTheme="minorHAnsi" w:cstheme="minorHAnsi"/>
          <w:sz w:val="22"/>
          <w:szCs w:val="22"/>
          <w:lang w:eastAsia="en-CA"/>
        </w:rPr>
        <w:t>The instructor will notify the student of the alleged misconduct and the assigned penalty and the student will be given an opportunity to respond.</w:t>
      </w:r>
    </w:p>
    <w:p w14:paraId="317EAA6B" w14:textId="77777777" w:rsidR="00BD2A2C" w:rsidRPr="00C66326" w:rsidRDefault="00BD2A2C" w:rsidP="00BD2A2C">
      <w:pPr>
        <w:numPr>
          <w:ilvl w:val="0"/>
          <w:numId w:val="14"/>
        </w:numPr>
        <w:tabs>
          <w:tab w:val="clear" w:pos="720"/>
        </w:tabs>
        <w:ind w:left="709" w:hanging="283"/>
        <w:rPr>
          <w:rFonts w:asciiTheme="minorHAnsi" w:hAnsiTheme="minorHAnsi" w:cstheme="minorHAnsi"/>
          <w:sz w:val="22"/>
          <w:szCs w:val="22"/>
          <w:lang w:eastAsia="en-CA"/>
        </w:rPr>
      </w:pPr>
      <w:r w:rsidRPr="00C66326">
        <w:rPr>
          <w:rFonts w:asciiTheme="minorHAnsi" w:hAnsiTheme="minorHAnsi" w:cstheme="minorHAnsi"/>
          <w:sz w:val="22"/>
          <w:szCs w:val="22"/>
          <w:lang w:eastAsia="en-CA"/>
        </w:rPr>
        <w:t>The instructor will report the incident to the School of Engineering Academic Misconduct Review Committee and will include the student’s response.</w:t>
      </w:r>
    </w:p>
    <w:p w14:paraId="34E6A0B1" w14:textId="77777777" w:rsidR="00BD2A2C" w:rsidRPr="00C66326" w:rsidRDefault="00BD2A2C" w:rsidP="00BD2A2C">
      <w:pPr>
        <w:numPr>
          <w:ilvl w:val="0"/>
          <w:numId w:val="14"/>
        </w:numPr>
        <w:tabs>
          <w:tab w:val="clear" w:pos="720"/>
        </w:tabs>
        <w:ind w:left="709" w:hanging="283"/>
        <w:rPr>
          <w:rFonts w:asciiTheme="minorHAnsi" w:hAnsiTheme="minorHAnsi" w:cstheme="minorHAnsi"/>
          <w:sz w:val="22"/>
          <w:szCs w:val="22"/>
          <w:lang w:eastAsia="en-CA"/>
        </w:rPr>
      </w:pPr>
      <w:r w:rsidRPr="00C66326">
        <w:rPr>
          <w:rFonts w:asciiTheme="minorHAnsi" w:hAnsiTheme="minorHAnsi" w:cstheme="minorHAnsi"/>
          <w:sz w:val="22"/>
          <w:szCs w:val="22"/>
          <w:lang w:eastAsia="en-CA"/>
        </w:rPr>
        <w:t>The Academic Misconduct Review Committee will review the case and either issue a warning letter to the student or recommend further review by the Dean’s Designate.</w:t>
      </w:r>
    </w:p>
    <w:p w14:paraId="2280B984" w14:textId="77777777" w:rsidR="00BD2A2C" w:rsidRPr="00C66326" w:rsidRDefault="00BD2A2C" w:rsidP="00BD2A2C">
      <w:pPr>
        <w:numPr>
          <w:ilvl w:val="0"/>
          <w:numId w:val="14"/>
        </w:numPr>
        <w:tabs>
          <w:tab w:val="clear" w:pos="720"/>
        </w:tabs>
        <w:ind w:left="709" w:hanging="283"/>
        <w:rPr>
          <w:rFonts w:asciiTheme="minorHAnsi" w:hAnsiTheme="minorHAnsi" w:cstheme="minorHAnsi"/>
          <w:sz w:val="22"/>
          <w:szCs w:val="22"/>
          <w:lang w:eastAsia="en-CA"/>
        </w:rPr>
      </w:pPr>
      <w:r w:rsidRPr="00C66326">
        <w:rPr>
          <w:rFonts w:asciiTheme="minorHAnsi" w:hAnsiTheme="minorHAnsi" w:cstheme="minorHAnsi"/>
          <w:sz w:val="22"/>
          <w:szCs w:val="22"/>
          <w:lang w:eastAsia="en-CA"/>
        </w:rPr>
        <w:t>The Dean’s Designate will meet with the student and either issue a warning letter or refer the matter to the President’s Advisory Committee on Student Discipline (if applicable).</w:t>
      </w:r>
    </w:p>
    <w:p w14:paraId="196F74ED" w14:textId="77777777" w:rsidR="00BD2A2C" w:rsidRPr="00C66326" w:rsidRDefault="00BD2A2C" w:rsidP="00BD2A2C">
      <w:pPr>
        <w:numPr>
          <w:ilvl w:val="0"/>
          <w:numId w:val="14"/>
        </w:numPr>
        <w:tabs>
          <w:tab w:val="clear" w:pos="720"/>
        </w:tabs>
        <w:ind w:left="709" w:hanging="283"/>
        <w:rPr>
          <w:rFonts w:asciiTheme="minorHAnsi" w:hAnsiTheme="minorHAnsi" w:cstheme="minorHAnsi"/>
          <w:sz w:val="22"/>
          <w:szCs w:val="22"/>
          <w:lang w:eastAsia="en-CA"/>
        </w:rPr>
      </w:pPr>
      <w:r w:rsidRPr="00C66326">
        <w:rPr>
          <w:rFonts w:asciiTheme="minorHAnsi" w:hAnsiTheme="minorHAnsi" w:cstheme="minorHAnsi"/>
          <w:sz w:val="22"/>
          <w:szCs w:val="22"/>
          <w:lang w:eastAsia="en-CA"/>
        </w:rPr>
        <w:t>The case will be heard by the President’s Advisory Committee on Student Discipline (if applicable).</w:t>
      </w:r>
    </w:p>
    <w:p w14:paraId="27357532" w14:textId="2743D0CB" w:rsidR="00BD2A2C" w:rsidRDefault="00BD2A2C" w:rsidP="00BD2A2C">
      <w:pPr>
        <w:rPr>
          <w:rFonts w:ascii="Times New Roman" w:hAnsi="Times New Roman"/>
        </w:rPr>
      </w:pPr>
    </w:p>
    <w:p w14:paraId="7735F7B6" w14:textId="77777777" w:rsidR="007876D5" w:rsidRPr="00C66326" w:rsidRDefault="007876D5" w:rsidP="007876D5">
      <w:pPr>
        <w:ind w:right="360"/>
        <w:textAlignment w:val="baseline"/>
        <w:rPr>
          <w:rFonts w:asciiTheme="minorHAnsi" w:hAnsiTheme="minorHAnsi" w:cstheme="minorHAnsi"/>
          <w:i/>
          <w:iCs/>
          <w:sz w:val="22"/>
          <w:szCs w:val="22"/>
          <w:lang w:eastAsia="en-CA"/>
        </w:rPr>
      </w:pPr>
      <w:r w:rsidRPr="007D086A">
        <w:rPr>
          <w:rFonts w:asciiTheme="minorHAnsi" w:hAnsiTheme="minorHAnsi" w:cstheme="minorHAnsi"/>
          <w:i/>
          <w:iCs/>
          <w:sz w:val="22"/>
          <w:szCs w:val="22"/>
          <w:u w:val="single"/>
          <w:lang w:eastAsia="en-CA"/>
        </w:rPr>
        <w:t>Intellectual Property and Copyright</w:t>
      </w:r>
      <w:r w:rsidRPr="00C66326">
        <w:rPr>
          <w:rFonts w:asciiTheme="minorHAnsi" w:hAnsiTheme="minorHAnsi" w:cstheme="minorHAnsi"/>
          <w:i/>
          <w:iCs/>
          <w:sz w:val="22"/>
          <w:szCs w:val="22"/>
          <w:lang w:eastAsia="en-CA"/>
        </w:rPr>
        <w:t>:</w:t>
      </w:r>
    </w:p>
    <w:p w14:paraId="6C6CE7B1" w14:textId="3DF8B6C9" w:rsidR="007876D5" w:rsidRPr="001413A8" w:rsidRDefault="00A14D03" w:rsidP="007876D5">
      <w:pPr>
        <w:rPr>
          <w:rFonts w:asciiTheme="minorHAnsi" w:hAnsiTheme="minorHAnsi" w:cstheme="minorHAnsi"/>
          <w:sz w:val="22"/>
          <w:szCs w:val="22"/>
        </w:rPr>
      </w:pPr>
      <w:r w:rsidRPr="00C66326">
        <w:rPr>
          <w:rFonts w:asciiTheme="minorHAnsi" w:hAnsiTheme="minorHAnsi" w:cstheme="minorHAnsi"/>
          <w:sz w:val="22"/>
          <w:szCs w:val="22"/>
        </w:rPr>
        <w:t xml:space="preserve">All course material provided (including, but not limited to, lecture notes, assignments and examination materials) is the intellectual property of the instructor and as such is copyrighted. The course material is only intended for the student’s personal use as part of the course. Copying, reproducing, transmitting or redistributing the material in any form or by any means in whole or in part for other students or any third party (including, but not limited to, uploading them to non-UBC sites for file sharing or for soliciting </w:t>
      </w:r>
      <w:r w:rsidRPr="00C66326">
        <w:rPr>
          <w:rFonts w:asciiTheme="minorHAnsi" w:hAnsiTheme="minorHAnsi" w:cstheme="minorHAnsi"/>
          <w:sz w:val="22"/>
          <w:szCs w:val="22"/>
        </w:rPr>
        <w:lastRenderedPageBreak/>
        <w:t xml:space="preserve">answers online) are considered misconduct under UBC’s policies and violates copyright </w:t>
      </w:r>
      <w:proofErr w:type="gramStart"/>
      <w:r w:rsidRPr="00C66326">
        <w:rPr>
          <w:rFonts w:asciiTheme="minorHAnsi" w:hAnsiTheme="minorHAnsi" w:cstheme="minorHAnsi"/>
          <w:sz w:val="22"/>
          <w:szCs w:val="22"/>
        </w:rPr>
        <w:t>law  (</w:t>
      </w:r>
      <w:proofErr w:type="gramEnd"/>
      <w:r w:rsidRPr="00C66326">
        <w:rPr>
          <w:rFonts w:asciiTheme="minorHAnsi" w:hAnsiTheme="minorHAnsi" w:cstheme="minorHAnsi"/>
          <w:sz w:val="22"/>
          <w:szCs w:val="22"/>
        </w:rPr>
        <w:t>see academicintegrity.ubc.ca/teaching-and-learning/contract-cheating).</w:t>
      </w:r>
      <w:r w:rsidRPr="00C66326" w:rsidDel="00A14D03">
        <w:rPr>
          <w:rFonts w:asciiTheme="minorHAnsi" w:hAnsiTheme="minorHAnsi" w:cstheme="minorHAnsi"/>
          <w:sz w:val="22"/>
          <w:szCs w:val="22"/>
        </w:rPr>
        <w:t xml:space="preserve"> </w:t>
      </w:r>
    </w:p>
    <w:p w14:paraId="17C79D24" w14:textId="4E4F88D9" w:rsidR="00A14D03" w:rsidRDefault="00A14D03" w:rsidP="007876D5">
      <w:pPr>
        <w:rPr>
          <w:rFonts w:ascii="Times New Roman" w:hAnsi="Times New Roman"/>
        </w:rPr>
      </w:pPr>
    </w:p>
    <w:p w14:paraId="5C41CA44" w14:textId="2BD0AA5D" w:rsidR="00A14D03" w:rsidRPr="007D086A" w:rsidRDefault="00A14D03" w:rsidP="007876D5">
      <w:pPr>
        <w:rPr>
          <w:rFonts w:asciiTheme="minorHAnsi" w:hAnsiTheme="minorHAnsi" w:cstheme="minorHAnsi"/>
          <w:i/>
          <w:iCs/>
          <w:sz w:val="22"/>
          <w:szCs w:val="22"/>
          <w:u w:val="single"/>
        </w:rPr>
      </w:pPr>
      <w:r w:rsidRPr="007D086A">
        <w:rPr>
          <w:rFonts w:asciiTheme="minorHAnsi" w:hAnsiTheme="minorHAnsi" w:cstheme="minorHAnsi"/>
          <w:i/>
          <w:iCs/>
          <w:sz w:val="22"/>
          <w:szCs w:val="22"/>
          <w:u w:val="single"/>
        </w:rPr>
        <w:t xml:space="preserve">Use of Generative AI tools (such as </w:t>
      </w:r>
      <w:proofErr w:type="spellStart"/>
      <w:r w:rsidRPr="007D086A">
        <w:rPr>
          <w:rFonts w:asciiTheme="minorHAnsi" w:hAnsiTheme="minorHAnsi" w:cstheme="minorHAnsi"/>
          <w:i/>
          <w:iCs/>
          <w:sz w:val="22"/>
          <w:szCs w:val="22"/>
          <w:u w:val="single"/>
        </w:rPr>
        <w:t>ChatGPT</w:t>
      </w:r>
      <w:proofErr w:type="spellEnd"/>
      <w:r w:rsidRPr="007D086A">
        <w:rPr>
          <w:rFonts w:asciiTheme="minorHAnsi" w:hAnsiTheme="minorHAnsi" w:cstheme="minorHAnsi"/>
          <w:i/>
          <w:iCs/>
          <w:sz w:val="22"/>
          <w:szCs w:val="22"/>
          <w:u w:val="single"/>
        </w:rPr>
        <w:t>):</w:t>
      </w:r>
    </w:p>
    <w:p w14:paraId="09368020" w14:textId="35FEFE93" w:rsidR="00A14D03" w:rsidRPr="00C66326" w:rsidRDefault="00C66326" w:rsidP="00A14D03">
      <w:pPr>
        <w:pStyle w:val="paragraph"/>
        <w:spacing w:before="0" w:beforeAutospacing="0" w:after="0" w:afterAutospacing="0"/>
        <w:textAlignment w:val="baseline"/>
        <w:rPr>
          <w:rFonts w:asciiTheme="minorHAnsi" w:hAnsiTheme="minorHAnsi" w:cstheme="minorHAnsi"/>
          <w:color w:val="FF0000"/>
          <w:sz w:val="22"/>
          <w:szCs w:val="22"/>
        </w:rPr>
      </w:pPr>
      <w:r w:rsidRPr="00C66326">
        <w:rPr>
          <w:rStyle w:val="normaltextrun"/>
          <w:rFonts w:asciiTheme="minorHAnsi" w:hAnsiTheme="minorHAnsi" w:cstheme="minorHAnsi"/>
          <w:color w:val="FF0000"/>
          <w:sz w:val="22"/>
          <w:szCs w:val="22"/>
          <w:lang w:val="en-CA"/>
        </w:rPr>
        <w:t xml:space="preserve">[if not allowed in the course: </w:t>
      </w:r>
      <w:r w:rsidR="00A14D03" w:rsidRPr="00C66326">
        <w:rPr>
          <w:rStyle w:val="normaltextrun"/>
          <w:rFonts w:asciiTheme="minorHAnsi" w:hAnsiTheme="minorHAnsi" w:cstheme="minorHAnsi"/>
          <w:color w:val="FF0000"/>
          <w:sz w:val="22"/>
          <w:szCs w:val="22"/>
          <w:lang w:val="en-CA"/>
        </w:rPr>
        <w:t xml:space="preserve">Generating solutions for assessments using generative AI tools (such as </w:t>
      </w:r>
      <w:proofErr w:type="spellStart"/>
      <w:r w:rsidR="00A14D03" w:rsidRPr="00C66326">
        <w:rPr>
          <w:rStyle w:val="normaltextrun"/>
          <w:rFonts w:asciiTheme="minorHAnsi" w:hAnsiTheme="minorHAnsi" w:cstheme="minorHAnsi"/>
          <w:color w:val="FF0000"/>
          <w:sz w:val="22"/>
          <w:szCs w:val="22"/>
          <w:lang w:val="en-CA"/>
        </w:rPr>
        <w:t>ChatGPT</w:t>
      </w:r>
      <w:proofErr w:type="spellEnd"/>
      <w:r w:rsidR="00A14D03" w:rsidRPr="00C66326">
        <w:rPr>
          <w:rStyle w:val="normaltextrun"/>
          <w:rFonts w:asciiTheme="minorHAnsi" w:hAnsiTheme="minorHAnsi" w:cstheme="minorHAnsi"/>
          <w:color w:val="FF0000"/>
          <w:sz w:val="22"/>
          <w:szCs w:val="22"/>
          <w:lang w:val="en-CA"/>
        </w:rPr>
        <w:t xml:space="preserve">) and submitting them as a student’s original work is considered </w:t>
      </w:r>
      <w:r w:rsidR="00A14D03" w:rsidRPr="00C66326">
        <w:rPr>
          <w:rStyle w:val="normaltextrun"/>
          <w:rFonts w:asciiTheme="minorHAnsi" w:hAnsiTheme="minorHAnsi" w:cstheme="minorHAnsi"/>
          <w:b/>
          <w:bCs/>
          <w:color w:val="FF0000"/>
          <w:sz w:val="22"/>
          <w:szCs w:val="22"/>
          <w:lang w:val="en-CA"/>
        </w:rPr>
        <w:t>academic misconduct</w:t>
      </w:r>
      <w:r w:rsidR="00A14D03" w:rsidRPr="00C66326">
        <w:rPr>
          <w:rStyle w:val="normaltextrun"/>
          <w:rFonts w:asciiTheme="minorHAnsi" w:hAnsiTheme="minorHAnsi" w:cstheme="minorHAnsi"/>
          <w:color w:val="FF0000"/>
          <w:sz w:val="22"/>
          <w:szCs w:val="22"/>
          <w:lang w:val="en-CA"/>
        </w:rPr>
        <w:t>.</w:t>
      </w:r>
      <w:r w:rsidRPr="00C66326">
        <w:rPr>
          <w:rStyle w:val="normaltextrun"/>
          <w:rFonts w:asciiTheme="minorHAnsi" w:hAnsiTheme="minorHAnsi" w:cstheme="minorHAnsi"/>
          <w:color w:val="FF0000"/>
          <w:sz w:val="22"/>
          <w:szCs w:val="22"/>
          <w:lang w:val="en-CA"/>
        </w:rPr>
        <w:t>]</w:t>
      </w:r>
      <w:r w:rsidR="00A14D03" w:rsidRPr="00C66326">
        <w:rPr>
          <w:rStyle w:val="scxw14230785"/>
          <w:rFonts w:asciiTheme="minorHAnsi" w:hAnsiTheme="minorHAnsi" w:cstheme="minorHAnsi"/>
          <w:color w:val="FF0000"/>
          <w:sz w:val="22"/>
          <w:szCs w:val="22"/>
        </w:rPr>
        <w:t> </w:t>
      </w:r>
      <w:r w:rsidR="00A14D03" w:rsidRPr="00C66326">
        <w:rPr>
          <w:rStyle w:val="eop"/>
          <w:color w:val="FF0000"/>
        </w:rPr>
        <w:br/>
      </w:r>
      <w:r w:rsidR="00A14D03" w:rsidRPr="00C66326">
        <w:rPr>
          <w:rStyle w:val="eop"/>
          <w:rFonts w:asciiTheme="minorHAnsi" w:hAnsiTheme="minorHAnsi" w:cstheme="minorHAnsi"/>
          <w:color w:val="FF0000"/>
          <w:sz w:val="22"/>
          <w:szCs w:val="22"/>
        </w:rPr>
        <w:t> </w:t>
      </w:r>
    </w:p>
    <w:p w14:paraId="7F5A1397" w14:textId="79BC80D9" w:rsidR="00A14D03" w:rsidRPr="00C66326" w:rsidRDefault="00C66326" w:rsidP="00A14D03">
      <w:pPr>
        <w:pStyle w:val="paragraph"/>
        <w:spacing w:before="0" w:beforeAutospacing="0" w:after="0" w:afterAutospacing="0"/>
        <w:textAlignment w:val="baseline"/>
        <w:rPr>
          <w:rFonts w:asciiTheme="minorHAnsi" w:hAnsiTheme="minorHAnsi" w:cstheme="minorHAnsi"/>
          <w:color w:val="FF0000"/>
          <w:sz w:val="22"/>
          <w:szCs w:val="22"/>
        </w:rPr>
      </w:pPr>
      <w:r w:rsidRPr="00C66326">
        <w:rPr>
          <w:rStyle w:val="normaltextrun"/>
          <w:rFonts w:asciiTheme="minorHAnsi" w:hAnsiTheme="minorHAnsi" w:cstheme="minorHAnsi"/>
          <w:color w:val="FF0000"/>
          <w:sz w:val="22"/>
          <w:szCs w:val="22"/>
          <w:u w:val="single"/>
        </w:rPr>
        <w:t>[</w:t>
      </w:r>
      <w:r w:rsidR="00A14D03" w:rsidRPr="00C66326">
        <w:rPr>
          <w:rStyle w:val="normaltextrun"/>
          <w:rFonts w:asciiTheme="minorHAnsi" w:hAnsiTheme="minorHAnsi" w:cstheme="minorHAnsi"/>
          <w:color w:val="FF0000"/>
          <w:sz w:val="22"/>
          <w:szCs w:val="22"/>
          <w:u w:val="single"/>
        </w:rPr>
        <w:t xml:space="preserve">If allowed in </w:t>
      </w:r>
      <w:r w:rsidRPr="00C66326">
        <w:rPr>
          <w:rStyle w:val="normaltextrun"/>
          <w:rFonts w:asciiTheme="minorHAnsi" w:hAnsiTheme="minorHAnsi" w:cstheme="minorHAnsi"/>
          <w:color w:val="FF0000"/>
          <w:sz w:val="22"/>
          <w:szCs w:val="22"/>
          <w:u w:val="single"/>
        </w:rPr>
        <w:t xml:space="preserve">the </w:t>
      </w:r>
      <w:r w:rsidR="00A14D03" w:rsidRPr="00C66326">
        <w:rPr>
          <w:rStyle w:val="normaltextrun"/>
          <w:rFonts w:asciiTheme="minorHAnsi" w:hAnsiTheme="minorHAnsi" w:cstheme="minorHAnsi"/>
          <w:color w:val="FF0000"/>
          <w:sz w:val="22"/>
          <w:szCs w:val="22"/>
          <w:u w:val="single"/>
        </w:rPr>
        <w:t>course:</w:t>
      </w:r>
      <w:r w:rsidR="00A14D03" w:rsidRPr="00C66326">
        <w:rPr>
          <w:rStyle w:val="scxw14230785"/>
          <w:rFonts w:asciiTheme="minorHAnsi" w:hAnsiTheme="minorHAnsi" w:cstheme="minorHAnsi"/>
          <w:color w:val="FF0000"/>
          <w:sz w:val="22"/>
          <w:szCs w:val="22"/>
        </w:rPr>
        <w:t> </w:t>
      </w:r>
      <w:r w:rsidR="00A14D03" w:rsidRPr="00C66326">
        <w:rPr>
          <w:rStyle w:val="normaltextrun"/>
          <w:rFonts w:asciiTheme="minorHAnsi" w:hAnsiTheme="minorHAnsi" w:cstheme="minorHAnsi"/>
          <w:color w:val="FF0000"/>
          <w:sz w:val="22"/>
          <w:szCs w:val="22"/>
          <w:u w:val="single"/>
          <w:lang w:val="en-CA"/>
        </w:rPr>
        <w:t xml:space="preserve">In this course, students are permitted to use generative AI tools (such as </w:t>
      </w:r>
      <w:proofErr w:type="spellStart"/>
      <w:r w:rsidR="00A14D03" w:rsidRPr="00C66326">
        <w:rPr>
          <w:rStyle w:val="normaltextrun"/>
          <w:rFonts w:asciiTheme="minorHAnsi" w:hAnsiTheme="minorHAnsi" w:cstheme="minorHAnsi"/>
          <w:color w:val="FF0000"/>
          <w:sz w:val="22"/>
          <w:szCs w:val="22"/>
          <w:u w:val="single"/>
          <w:lang w:val="en-CA"/>
        </w:rPr>
        <w:t>ChatGPT</w:t>
      </w:r>
      <w:proofErr w:type="spellEnd"/>
      <w:r w:rsidR="00A14D03" w:rsidRPr="00C66326">
        <w:rPr>
          <w:rStyle w:val="normaltextrun"/>
          <w:rFonts w:asciiTheme="minorHAnsi" w:hAnsiTheme="minorHAnsi" w:cstheme="minorHAnsi"/>
          <w:color w:val="FF0000"/>
          <w:sz w:val="22"/>
          <w:szCs w:val="22"/>
          <w:u w:val="single"/>
          <w:lang w:val="en-CA"/>
        </w:rPr>
        <w:t xml:space="preserve">) as a helping tool; however, </w:t>
      </w:r>
      <w:r w:rsidR="00A14D03" w:rsidRPr="00C66326">
        <w:rPr>
          <w:rStyle w:val="normaltextrun"/>
          <w:rFonts w:asciiTheme="minorHAnsi" w:hAnsiTheme="minorHAnsi" w:cstheme="minorHAnsi"/>
          <w:b/>
          <w:bCs/>
          <w:color w:val="FF0000"/>
          <w:sz w:val="22"/>
          <w:szCs w:val="22"/>
          <w:u w:val="single"/>
          <w:lang w:val="en-CA"/>
        </w:rPr>
        <w:t>these tools should not replace writing original content or conducting independent research</w:t>
      </w:r>
      <w:r w:rsidR="00A14D03" w:rsidRPr="00C66326">
        <w:rPr>
          <w:rStyle w:val="normaltextrun"/>
          <w:rFonts w:asciiTheme="minorHAnsi" w:hAnsiTheme="minorHAnsi" w:cstheme="minorHAnsi"/>
          <w:color w:val="FF0000"/>
          <w:sz w:val="22"/>
          <w:szCs w:val="22"/>
          <w:u w:val="single"/>
          <w:lang w:val="en-CA"/>
        </w:rPr>
        <w:t>. Students should be mindful that AI tools are susceptible to errors and may incorporate discriminatory ideas and misinformation in their output. When used, the output of an AI tool must be checked for accuracy and cited appropriately. If a student is unsure whether they are using AI tools appropriately, they should discuss this with the course instructor</w:t>
      </w:r>
      <w:r w:rsidRPr="00C66326">
        <w:rPr>
          <w:rStyle w:val="normaltextrun"/>
          <w:rFonts w:asciiTheme="minorHAnsi" w:hAnsiTheme="minorHAnsi" w:cstheme="minorHAnsi"/>
          <w:color w:val="FF0000"/>
          <w:sz w:val="22"/>
          <w:szCs w:val="22"/>
          <w:u w:val="single"/>
          <w:lang w:val="en-CA"/>
        </w:rPr>
        <w:t>.]</w:t>
      </w:r>
    </w:p>
    <w:p w14:paraId="374BD88E" w14:textId="77777777" w:rsidR="00A14D03" w:rsidRPr="006A66CD" w:rsidRDefault="00A14D03" w:rsidP="00BD2A2C">
      <w:pPr>
        <w:rPr>
          <w:rFonts w:ascii="Times New Roman" w:hAnsi="Times New Roman"/>
        </w:rPr>
      </w:pPr>
    </w:p>
    <w:p w14:paraId="2A19BCCF" w14:textId="6F08BB5D" w:rsidR="2BBF8104" w:rsidRPr="00875ABF" w:rsidRDefault="2BBF8104">
      <w:pPr>
        <w:rPr>
          <w:rFonts w:asciiTheme="minorHAnsi" w:hAnsiTheme="minorHAnsi" w:cstheme="minorHAnsi"/>
          <w:sz w:val="22"/>
          <w:szCs w:val="22"/>
        </w:rPr>
      </w:pPr>
      <w:r w:rsidRPr="00875ABF">
        <w:rPr>
          <w:rFonts w:asciiTheme="minorHAnsi" w:eastAsia="Calibri" w:hAnsiTheme="minorHAnsi" w:cstheme="minorHAnsi"/>
          <w:b/>
          <w:bCs/>
          <w:sz w:val="22"/>
          <w:szCs w:val="22"/>
          <w:u w:val="single"/>
        </w:rPr>
        <w:t>Academic Concessions</w:t>
      </w:r>
      <w:r w:rsidR="004468E7">
        <w:rPr>
          <w:rFonts w:asciiTheme="minorHAnsi" w:eastAsia="Calibri" w:hAnsiTheme="minorHAnsi" w:cstheme="minorHAnsi"/>
          <w:b/>
          <w:bCs/>
          <w:sz w:val="22"/>
          <w:szCs w:val="22"/>
          <w:u w:val="single"/>
        </w:rPr>
        <w:t xml:space="preserve"> (updated Sep 2025)</w:t>
      </w:r>
    </w:p>
    <w:p w14:paraId="651855D7" w14:textId="4AD51758" w:rsidR="004468E7" w:rsidRPr="004468E7" w:rsidRDefault="004468E7" w:rsidP="004468E7">
      <w:pPr>
        <w:rPr>
          <w:rFonts w:asciiTheme="minorHAnsi" w:hAnsiTheme="minorHAnsi" w:cstheme="minorHAnsi"/>
          <w:sz w:val="22"/>
          <w:szCs w:val="22"/>
        </w:rPr>
      </w:pPr>
      <w:r w:rsidRPr="004468E7">
        <w:rPr>
          <w:rFonts w:asciiTheme="minorHAnsi" w:hAnsiTheme="minorHAnsi" w:cstheme="minorHAnsi"/>
          <w:sz w:val="22"/>
          <w:szCs w:val="22"/>
        </w:rPr>
        <w:t xml:space="preserve">The School of Engineering recognizes that over the course of the term, unanticipated events and circumstances may arise for a student that may hinder the student’s participation or attendance at a class session or examination or their ability to otherwise fulfill the requirements of a course in a timely manner. For a full overview of what constitutes grounds for academic concession, please refer to the UBC Okanagan Academic Calendar under </w:t>
      </w:r>
      <w:hyperlink r:id="rId21" w:history="1">
        <w:r w:rsidRPr="004468E7">
          <w:rPr>
            <w:rStyle w:val="Hyperlink"/>
            <w:rFonts w:asciiTheme="minorHAnsi" w:hAnsiTheme="minorHAnsi" w:cstheme="minorHAnsi"/>
            <w:sz w:val="22"/>
            <w:szCs w:val="22"/>
          </w:rPr>
          <w:t>Academic Concession</w:t>
        </w:r>
      </w:hyperlink>
      <w:r w:rsidRPr="004468E7">
        <w:rPr>
          <w:rFonts w:asciiTheme="minorHAnsi" w:hAnsiTheme="minorHAnsi" w:cstheme="minorHAnsi"/>
          <w:sz w:val="22"/>
          <w:szCs w:val="22"/>
        </w:rPr>
        <w:t>.</w:t>
      </w:r>
    </w:p>
    <w:p w14:paraId="22AF84EA" w14:textId="76D50471" w:rsidR="004468E7" w:rsidRPr="004468E7" w:rsidRDefault="004468E7" w:rsidP="004468E7">
      <w:pPr>
        <w:pStyle w:val="Heading2"/>
        <w:spacing w:after="0"/>
        <w:rPr>
          <w:rFonts w:asciiTheme="minorHAnsi" w:eastAsia="Times New Roman" w:hAnsiTheme="minorHAnsi" w:cstheme="minorHAnsi"/>
          <w:sz w:val="22"/>
          <w:szCs w:val="22"/>
          <w:lang w:val="en-CA"/>
        </w:rPr>
      </w:pPr>
      <w:r w:rsidRPr="004468E7">
        <w:rPr>
          <w:rFonts w:asciiTheme="minorHAnsi" w:eastAsia="Times New Roman" w:hAnsiTheme="minorHAnsi" w:cstheme="minorHAnsi"/>
          <w:sz w:val="22"/>
          <w:szCs w:val="22"/>
          <w:lang w:val="en-CA"/>
        </w:rPr>
        <w:t>Types of Academic Concessions</w:t>
      </w:r>
    </w:p>
    <w:p w14:paraId="6C065149" w14:textId="77777777" w:rsidR="004468E7" w:rsidRDefault="004468E7" w:rsidP="004468E7">
      <w:pPr>
        <w:rPr>
          <w:rFonts w:asciiTheme="minorHAnsi" w:hAnsiTheme="minorHAnsi" w:cstheme="minorHAnsi"/>
          <w:sz w:val="22"/>
          <w:szCs w:val="22"/>
        </w:rPr>
      </w:pPr>
      <w:r w:rsidRPr="004468E7">
        <w:rPr>
          <w:rFonts w:asciiTheme="minorHAnsi" w:hAnsiTheme="minorHAnsi" w:cstheme="minorHAnsi"/>
          <w:sz w:val="22"/>
          <w:szCs w:val="22"/>
        </w:rPr>
        <w:t>Grounds for academic concession fall into one or more of the following categories: Conflicting Responsibilities, Medical Circumstances, and Compassionate Grounds. If your situation meets the grounds for academic concession, one or more of the following concessions may be applied:</w:t>
      </w:r>
    </w:p>
    <w:p w14:paraId="77A5B301" w14:textId="77777777" w:rsidR="004468E7" w:rsidRPr="004468E7" w:rsidRDefault="004468E7" w:rsidP="004468E7">
      <w:pPr>
        <w:pStyle w:val="ListParagraph"/>
        <w:numPr>
          <w:ilvl w:val="0"/>
          <w:numId w:val="25"/>
        </w:numPr>
        <w:rPr>
          <w:rFonts w:asciiTheme="minorHAnsi" w:eastAsiaTheme="minorHAnsi" w:hAnsiTheme="minorHAnsi" w:cstheme="minorHAnsi"/>
          <w:sz w:val="22"/>
          <w:szCs w:val="22"/>
        </w:rPr>
      </w:pPr>
      <w:r w:rsidRPr="004468E7">
        <w:rPr>
          <w:rFonts w:asciiTheme="minorHAnsi" w:hAnsiTheme="minorHAnsi" w:cstheme="minorHAnsi"/>
          <w:sz w:val="22"/>
          <w:szCs w:val="22"/>
        </w:rPr>
        <w:t>In-term Assessment Concessions: Depending on your circumstances, you may receive an extension on your assignment deadline(s), be given the opportunity to make up missed work, or to move the weighting of an assignment or in-term quiz or examination to a subsequent one. In-term course concessions are generally reviewed and granted by the instructor.</w:t>
      </w:r>
    </w:p>
    <w:p w14:paraId="32DFB2A4" w14:textId="0C9B169F" w:rsidR="004468E7" w:rsidRPr="004468E7" w:rsidRDefault="004468E7" w:rsidP="004468E7">
      <w:pPr>
        <w:pStyle w:val="ListParagraph"/>
        <w:numPr>
          <w:ilvl w:val="0"/>
          <w:numId w:val="25"/>
        </w:numPr>
        <w:rPr>
          <w:rFonts w:asciiTheme="minorHAnsi" w:eastAsiaTheme="minorHAnsi" w:hAnsiTheme="minorHAnsi" w:cstheme="minorHAnsi"/>
          <w:sz w:val="22"/>
          <w:szCs w:val="22"/>
        </w:rPr>
      </w:pPr>
      <w:r w:rsidRPr="004468E7">
        <w:rPr>
          <w:rFonts w:asciiTheme="minorHAnsi" w:hAnsiTheme="minorHAnsi" w:cstheme="minorHAnsi"/>
          <w:sz w:val="22"/>
          <w:szCs w:val="22"/>
        </w:rPr>
        <w:t xml:space="preserve">Course and Final Exam Concessions: Concession requests that go beyond a concession on an in-term assessment must be approved by the Associate Director of Undergraduate Students. To apply for such a concession, please submit a request for academic concession using the form linked below. For example, if you miss your final exam due to circumstances that meet the grounds for academic concession, you may be eligible for a deferred exam. Alternatively, if your circumstances are such that you are unable to complete the required course components, you may be eligible for a late withdrawal. Additional concessions, including </w:t>
      </w:r>
      <w:proofErr w:type="spellStart"/>
      <w:r w:rsidRPr="004468E7">
        <w:rPr>
          <w:rFonts w:asciiTheme="minorHAnsi" w:hAnsiTheme="minorHAnsi" w:cstheme="minorHAnsi"/>
          <w:sz w:val="22"/>
          <w:szCs w:val="22"/>
        </w:rPr>
        <w:t>Aegrotat</w:t>
      </w:r>
      <w:proofErr w:type="spellEnd"/>
      <w:r w:rsidRPr="004468E7">
        <w:rPr>
          <w:rFonts w:asciiTheme="minorHAnsi" w:hAnsiTheme="minorHAnsi" w:cstheme="minorHAnsi"/>
          <w:sz w:val="22"/>
          <w:szCs w:val="22"/>
        </w:rPr>
        <w:t xml:space="preserve"> Standing, Adjudicated Pass, and Retroactive Course Drop, may be considered depending on your circumstances. </w:t>
      </w:r>
    </w:p>
    <w:p w14:paraId="1EEB00A4" w14:textId="77777777" w:rsidR="004468E7" w:rsidRPr="004468E7" w:rsidRDefault="004468E7" w:rsidP="004468E7">
      <w:pPr>
        <w:pStyle w:val="Heading2"/>
        <w:spacing w:after="0"/>
        <w:rPr>
          <w:rFonts w:asciiTheme="minorHAnsi" w:eastAsia="Times New Roman" w:hAnsiTheme="minorHAnsi" w:cstheme="minorHAnsi"/>
          <w:sz w:val="22"/>
          <w:szCs w:val="22"/>
          <w:lang w:val="en-CA"/>
        </w:rPr>
      </w:pPr>
      <w:r w:rsidRPr="004468E7">
        <w:rPr>
          <w:rFonts w:asciiTheme="minorHAnsi" w:eastAsia="Times New Roman" w:hAnsiTheme="minorHAnsi" w:cstheme="minorHAnsi"/>
          <w:sz w:val="22"/>
          <w:szCs w:val="22"/>
          <w:lang w:val="en-CA"/>
        </w:rPr>
        <w:t>Requesting Academic Concession</w:t>
      </w:r>
    </w:p>
    <w:p w14:paraId="388467B9" w14:textId="77777777" w:rsidR="004468E7" w:rsidRPr="004468E7" w:rsidRDefault="004468E7" w:rsidP="004468E7">
      <w:pPr>
        <w:rPr>
          <w:rFonts w:asciiTheme="minorHAnsi" w:eastAsiaTheme="minorHAnsi" w:hAnsiTheme="minorHAnsi" w:cstheme="minorHAnsi"/>
          <w:sz w:val="22"/>
          <w:szCs w:val="22"/>
        </w:rPr>
      </w:pPr>
      <w:r w:rsidRPr="004468E7">
        <w:rPr>
          <w:rFonts w:asciiTheme="minorHAnsi" w:hAnsiTheme="minorHAnsi" w:cstheme="minorHAnsi"/>
          <w:sz w:val="22"/>
          <w:szCs w:val="22"/>
        </w:rPr>
        <w:t xml:space="preserve">If you would like to request an academic concession, please make the request as early as reasonably possible, in writing to your instructor for in-term course concessions, or through the Academic Concession Request Form for other concessions: </w:t>
      </w:r>
      <w:hyperlink r:id="rId22" w:history="1">
        <w:r w:rsidRPr="004468E7">
          <w:rPr>
            <w:rStyle w:val="Hyperlink"/>
            <w:rFonts w:asciiTheme="minorHAnsi" w:hAnsiTheme="minorHAnsi" w:cstheme="minorHAnsi"/>
            <w:sz w:val="22"/>
            <w:szCs w:val="22"/>
          </w:rPr>
          <w:t>https://engineering.ok.ubc.ca/resources/forms/academic-concession-request</w:t>
        </w:r>
      </w:hyperlink>
      <w:r w:rsidRPr="004468E7">
        <w:rPr>
          <w:rFonts w:asciiTheme="minorHAnsi" w:hAnsiTheme="minorHAnsi" w:cstheme="minorHAnsi"/>
          <w:sz w:val="22"/>
          <w:szCs w:val="22"/>
        </w:rPr>
        <w:t>.</w:t>
      </w:r>
    </w:p>
    <w:p w14:paraId="4A8BFD5F" w14:textId="77777777" w:rsidR="004468E7" w:rsidRPr="004468E7" w:rsidRDefault="004468E7" w:rsidP="004468E7">
      <w:pPr>
        <w:rPr>
          <w:rFonts w:asciiTheme="minorHAnsi" w:hAnsiTheme="minorHAnsi" w:cstheme="minorHAnsi"/>
          <w:sz w:val="22"/>
          <w:szCs w:val="22"/>
        </w:rPr>
      </w:pPr>
      <w:r w:rsidRPr="004468E7">
        <w:rPr>
          <w:rFonts w:asciiTheme="minorHAnsi" w:hAnsiTheme="minorHAnsi" w:cstheme="minorHAnsi"/>
          <w:sz w:val="22"/>
          <w:szCs w:val="22"/>
        </w:rPr>
        <w:t xml:space="preserve">“These requests should clearly state the grounds for the academic concession and the anticipated duration of the conflict and/or interference with academic work. In some situations, this self-declaration is sufficient, but the submission of supporting documentation may be required along with, or following, the self-declaration.”    </w:t>
      </w:r>
    </w:p>
    <w:p w14:paraId="77840531" w14:textId="77777777" w:rsidR="004468E7" w:rsidRPr="004468E7" w:rsidRDefault="004468E7" w:rsidP="004468E7">
      <w:pPr>
        <w:rPr>
          <w:rFonts w:asciiTheme="minorHAnsi" w:hAnsiTheme="minorHAnsi" w:cstheme="minorHAnsi"/>
          <w:sz w:val="22"/>
          <w:szCs w:val="22"/>
        </w:rPr>
      </w:pPr>
      <w:r w:rsidRPr="004468E7">
        <w:rPr>
          <w:rFonts w:asciiTheme="minorHAnsi" w:hAnsiTheme="minorHAnsi" w:cstheme="minorHAnsi"/>
          <w:sz w:val="22"/>
          <w:szCs w:val="22"/>
        </w:rPr>
        <w:lastRenderedPageBreak/>
        <w:t xml:space="preserve">“For students who are requesting an academic concession on the ground of sexualized violence, Sexual Violence Prevention and Response Office (SVPRO) can make the request directly to the Dean on behalf of the student. Full details of the incident and its impacts do not have to be disclosed.” </w:t>
      </w:r>
    </w:p>
    <w:p w14:paraId="1EC82748" w14:textId="77777777" w:rsidR="004468E7" w:rsidRPr="004468E7" w:rsidRDefault="004468E7" w:rsidP="004468E7">
      <w:pPr>
        <w:rPr>
          <w:rFonts w:asciiTheme="minorHAnsi" w:hAnsiTheme="minorHAnsi" w:cstheme="minorHAnsi"/>
          <w:sz w:val="22"/>
          <w:szCs w:val="22"/>
        </w:rPr>
      </w:pPr>
      <w:r w:rsidRPr="004468E7">
        <w:rPr>
          <w:rFonts w:asciiTheme="minorHAnsi" w:hAnsiTheme="minorHAnsi" w:cstheme="minorHAnsi"/>
          <w:sz w:val="22"/>
          <w:szCs w:val="22"/>
        </w:rPr>
        <w:t xml:space="preserve">If you have questions about this process or what information you may be required to disclose, when, and to whom, please speak to an academic advisor: </w:t>
      </w:r>
      <w:hyperlink r:id="rId23" w:history="1">
        <w:r w:rsidRPr="004468E7">
          <w:rPr>
            <w:rStyle w:val="Hyperlink"/>
            <w:rFonts w:asciiTheme="minorHAnsi" w:hAnsiTheme="minorHAnsi" w:cstheme="minorHAnsi"/>
            <w:sz w:val="22"/>
            <w:szCs w:val="22"/>
          </w:rPr>
          <w:t>https://students.ok.ubc.ca/academic-success/advising-options/academic-advising</w:t>
        </w:r>
      </w:hyperlink>
      <w:r w:rsidRPr="004468E7">
        <w:rPr>
          <w:rFonts w:asciiTheme="minorHAnsi" w:hAnsiTheme="minorHAnsi" w:cstheme="minorHAnsi"/>
          <w:sz w:val="22"/>
          <w:szCs w:val="22"/>
        </w:rPr>
        <w:t>.</w:t>
      </w:r>
    </w:p>
    <w:p w14:paraId="7F97C002" w14:textId="77777777" w:rsidR="004468E7" w:rsidRPr="004468E7" w:rsidRDefault="004468E7" w:rsidP="004468E7">
      <w:pPr>
        <w:pStyle w:val="Heading2"/>
        <w:spacing w:after="0"/>
        <w:rPr>
          <w:rFonts w:asciiTheme="minorHAnsi" w:eastAsia="Times New Roman" w:hAnsiTheme="minorHAnsi" w:cstheme="minorHAnsi"/>
          <w:sz w:val="22"/>
          <w:szCs w:val="22"/>
          <w:lang w:val="en-CA"/>
        </w:rPr>
      </w:pPr>
      <w:r w:rsidRPr="004468E7">
        <w:rPr>
          <w:rFonts w:asciiTheme="minorHAnsi" w:eastAsia="Times New Roman" w:hAnsiTheme="minorHAnsi" w:cstheme="minorHAnsi"/>
          <w:sz w:val="22"/>
          <w:szCs w:val="22"/>
          <w:lang w:val="en-CA"/>
        </w:rPr>
        <w:t>Third Party Authorization</w:t>
      </w:r>
    </w:p>
    <w:p w14:paraId="7BADF82C" w14:textId="77777777" w:rsidR="004468E7" w:rsidRPr="004468E7" w:rsidRDefault="004468E7" w:rsidP="004468E7">
      <w:pPr>
        <w:rPr>
          <w:rFonts w:asciiTheme="minorHAnsi" w:eastAsiaTheme="minorHAnsi" w:hAnsiTheme="minorHAnsi" w:cstheme="minorHAnsi"/>
          <w:sz w:val="22"/>
          <w:szCs w:val="22"/>
        </w:rPr>
      </w:pPr>
      <w:r w:rsidRPr="004468E7">
        <w:rPr>
          <w:rFonts w:asciiTheme="minorHAnsi" w:hAnsiTheme="minorHAnsi" w:cstheme="minorHAnsi"/>
          <w:sz w:val="22"/>
          <w:szCs w:val="22"/>
        </w:rPr>
        <w:t xml:space="preserve">If you are unable to make a request for academic concession on your own, you may request a trusted individual to do so on your behalf. However, the University will not be able to disclose any personal information about you to this individual –not even if you are a student here or not – unless that person has Third Party Authorization. To grant a trusted designate </w:t>
      </w:r>
      <w:proofErr w:type="gramStart"/>
      <w:r w:rsidRPr="004468E7">
        <w:rPr>
          <w:rFonts w:asciiTheme="minorHAnsi" w:hAnsiTheme="minorHAnsi" w:cstheme="minorHAnsi"/>
          <w:sz w:val="22"/>
          <w:szCs w:val="22"/>
        </w:rPr>
        <w:t>Third Party</w:t>
      </w:r>
      <w:proofErr w:type="gramEnd"/>
      <w:r w:rsidRPr="004468E7">
        <w:rPr>
          <w:rFonts w:asciiTheme="minorHAnsi" w:hAnsiTheme="minorHAnsi" w:cstheme="minorHAnsi"/>
          <w:sz w:val="22"/>
          <w:szCs w:val="22"/>
        </w:rPr>
        <w:t xml:space="preserve"> Authorization, please follow the steps outlined here </w:t>
      </w:r>
      <w:hyperlink r:id="rId24" w:history="1">
        <w:r w:rsidRPr="004468E7">
          <w:rPr>
            <w:rStyle w:val="Hyperlink"/>
            <w:rFonts w:asciiTheme="minorHAnsi" w:hAnsiTheme="minorHAnsi" w:cstheme="minorHAnsi"/>
            <w:sz w:val="22"/>
            <w:szCs w:val="22"/>
          </w:rPr>
          <w:t>https://students.ok.ubc.ca/courses-money-enrolment/third-party-authorization/</w:t>
        </w:r>
      </w:hyperlink>
      <w:r w:rsidRPr="004468E7">
        <w:rPr>
          <w:rFonts w:asciiTheme="minorHAnsi" w:hAnsiTheme="minorHAnsi" w:cstheme="minorHAnsi"/>
          <w:sz w:val="22"/>
          <w:szCs w:val="22"/>
        </w:rPr>
        <w:t>.</w:t>
      </w:r>
    </w:p>
    <w:p w14:paraId="4F991358" w14:textId="1CADD268" w:rsidR="58BC3D48" w:rsidRDefault="58BC3D48" w:rsidP="58BC3D48">
      <w:pPr>
        <w:rPr>
          <w:rFonts w:ascii="Times New Roman" w:hAnsi="Times New Roman"/>
          <w:b/>
          <w:bCs/>
        </w:rPr>
      </w:pPr>
    </w:p>
    <w:p w14:paraId="6E7D534C" w14:textId="77777777" w:rsidR="00BD2A2C" w:rsidRPr="00875ABF" w:rsidRDefault="00BD2A2C" w:rsidP="00BD2A2C">
      <w:pPr>
        <w:rPr>
          <w:rFonts w:asciiTheme="minorHAnsi" w:hAnsiTheme="minorHAnsi" w:cstheme="minorHAnsi"/>
          <w:b/>
          <w:sz w:val="22"/>
          <w:szCs w:val="22"/>
        </w:rPr>
      </w:pPr>
      <w:r w:rsidRPr="00875ABF">
        <w:rPr>
          <w:rFonts w:asciiTheme="minorHAnsi" w:hAnsiTheme="minorHAnsi" w:cstheme="minorHAnsi"/>
          <w:b/>
          <w:sz w:val="22"/>
          <w:szCs w:val="22"/>
        </w:rPr>
        <w:t>Resource Links</w:t>
      </w:r>
    </w:p>
    <w:p w14:paraId="732F8666" w14:textId="5BDF3C55" w:rsidR="00F427F9" w:rsidRPr="00F427F9" w:rsidRDefault="00BD2A2C" w:rsidP="00F427F9">
      <w:pPr>
        <w:pStyle w:val="ListParagraph"/>
        <w:numPr>
          <w:ilvl w:val="0"/>
          <w:numId w:val="23"/>
        </w:numPr>
        <w:rPr>
          <w:rFonts w:asciiTheme="minorHAnsi" w:hAnsiTheme="minorHAnsi" w:cstheme="minorHAnsi"/>
          <w:sz w:val="22"/>
          <w:szCs w:val="22"/>
        </w:rPr>
      </w:pPr>
      <w:r w:rsidRPr="00F427F9">
        <w:rPr>
          <w:rFonts w:asciiTheme="minorHAnsi" w:hAnsiTheme="minorHAnsi" w:cstheme="minorHAnsi"/>
          <w:sz w:val="22"/>
          <w:szCs w:val="22"/>
        </w:rPr>
        <w:t xml:space="preserve">UBC Okanagan Academic Calendar: </w:t>
      </w:r>
      <w:hyperlink r:id="rId25" w:history="1">
        <w:r w:rsidR="00F427F9" w:rsidRPr="00F427F9">
          <w:rPr>
            <w:rStyle w:val="Hyperlink"/>
            <w:rFonts w:asciiTheme="minorHAnsi" w:hAnsiTheme="minorHAnsi" w:cstheme="minorHAnsi"/>
            <w:sz w:val="22"/>
            <w:szCs w:val="22"/>
          </w:rPr>
          <w:t>https://okanagan.calendar.ubc.ca/</w:t>
        </w:r>
      </w:hyperlink>
    </w:p>
    <w:p w14:paraId="57B4C3F2" w14:textId="614D4BE8" w:rsidR="00BD2A2C" w:rsidRPr="00F427F9" w:rsidRDefault="00BD2A2C" w:rsidP="00F427F9">
      <w:pPr>
        <w:pStyle w:val="ListParagraph"/>
        <w:numPr>
          <w:ilvl w:val="0"/>
          <w:numId w:val="23"/>
        </w:numPr>
        <w:rPr>
          <w:rFonts w:asciiTheme="minorHAnsi" w:hAnsiTheme="minorHAnsi" w:cstheme="minorHAnsi"/>
          <w:sz w:val="22"/>
          <w:szCs w:val="22"/>
        </w:rPr>
      </w:pPr>
      <w:r w:rsidRPr="00F427F9">
        <w:rPr>
          <w:rFonts w:asciiTheme="minorHAnsi" w:hAnsiTheme="minorHAnsi" w:cstheme="minorHAnsi"/>
          <w:sz w:val="22"/>
          <w:szCs w:val="22"/>
        </w:rPr>
        <w:t>UBC Okanagan</w:t>
      </w:r>
      <w:r w:rsidR="00F427F9" w:rsidRPr="00F427F9">
        <w:rPr>
          <w:rFonts w:asciiTheme="minorHAnsi" w:hAnsiTheme="minorHAnsi" w:cstheme="minorHAnsi"/>
          <w:sz w:val="22"/>
          <w:szCs w:val="22"/>
        </w:rPr>
        <w:t xml:space="preserve"> </w:t>
      </w:r>
      <w:r w:rsidRPr="00F427F9">
        <w:rPr>
          <w:rFonts w:asciiTheme="minorHAnsi" w:hAnsiTheme="minorHAnsi" w:cstheme="minorHAnsi"/>
          <w:sz w:val="22"/>
          <w:szCs w:val="22"/>
        </w:rPr>
        <w:t>Provost Learning Services Faculty Resources for Academic Integrity</w:t>
      </w:r>
      <w:r w:rsidR="00F427F9" w:rsidRPr="00F427F9">
        <w:rPr>
          <w:rFonts w:asciiTheme="minorHAnsi" w:hAnsiTheme="minorHAnsi" w:cstheme="minorHAnsi"/>
          <w:sz w:val="22"/>
          <w:szCs w:val="22"/>
        </w:rPr>
        <w:t xml:space="preserve">: </w:t>
      </w:r>
      <w:hyperlink r:id="rId26" w:history="1">
        <w:r w:rsidR="00F427F9" w:rsidRPr="00F427F9">
          <w:rPr>
            <w:rStyle w:val="Hyperlink"/>
            <w:rFonts w:asciiTheme="minorHAnsi" w:hAnsiTheme="minorHAnsi" w:cstheme="minorHAnsi"/>
            <w:sz w:val="22"/>
            <w:szCs w:val="22"/>
          </w:rPr>
          <w:t>https://provost.ok.ubc.ca/initiatives/online-transition/faculty-resources/faculty-resources-for-academic-integrity/</w:t>
        </w:r>
      </w:hyperlink>
    </w:p>
    <w:p w14:paraId="49C60B71" w14:textId="77777777" w:rsidR="00BD2A2C" w:rsidRPr="00F427F9" w:rsidRDefault="00BD2A2C" w:rsidP="00F427F9">
      <w:pPr>
        <w:pStyle w:val="ListParagraph"/>
        <w:numPr>
          <w:ilvl w:val="0"/>
          <w:numId w:val="23"/>
        </w:numPr>
        <w:rPr>
          <w:rFonts w:asciiTheme="minorHAnsi" w:hAnsiTheme="minorHAnsi" w:cstheme="minorHAnsi"/>
          <w:b/>
          <w:sz w:val="22"/>
          <w:szCs w:val="22"/>
        </w:rPr>
        <w:sectPr w:rsidR="00BD2A2C" w:rsidRPr="00F427F9" w:rsidSect="00BD2A2C">
          <w:headerReference w:type="default" r:id="rId27"/>
          <w:type w:val="continuous"/>
          <w:pgSz w:w="12240" w:h="15840"/>
          <w:pgMar w:top="1440" w:right="1440" w:bottom="1440" w:left="1440" w:header="708" w:footer="708" w:gutter="0"/>
          <w:cols w:space="708"/>
          <w:docGrid w:linePitch="360"/>
        </w:sectPr>
      </w:pPr>
      <w:r w:rsidRPr="00F427F9">
        <w:rPr>
          <w:rFonts w:asciiTheme="minorHAnsi" w:hAnsiTheme="minorHAnsi" w:cstheme="minorHAnsi"/>
          <w:sz w:val="22"/>
          <w:szCs w:val="22"/>
        </w:rPr>
        <w:t xml:space="preserve">Academic Integrity at UBC </w:t>
      </w:r>
      <w:hyperlink r:id="rId28" w:history="1">
        <w:r w:rsidRPr="00F427F9">
          <w:rPr>
            <w:rStyle w:val="Hyperlink"/>
            <w:rFonts w:asciiTheme="minorHAnsi" w:hAnsiTheme="minorHAnsi" w:cstheme="minorHAnsi"/>
            <w:sz w:val="22"/>
            <w:szCs w:val="22"/>
          </w:rPr>
          <w:t>https://academicintegrity.ubc.ca/</w:t>
        </w:r>
      </w:hyperlink>
    </w:p>
    <w:p w14:paraId="07F023C8" w14:textId="77777777" w:rsidR="00BD2A2C" w:rsidRPr="00BD2A2C" w:rsidRDefault="00BD2A2C" w:rsidP="00BD2A2C">
      <w:pPr>
        <w:rPr>
          <w:rFonts w:ascii="Times New Roman" w:hAnsi="Times New Roman"/>
          <w:sz w:val="22"/>
          <w:szCs w:val="22"/>
        </w:rPr>
        <w:sectPr w:rsidR="00BD2A2C" w:rsidRPr="00BD2A2C" w:rsidSect="00D37C5C">
          <w:headerReference w:type="default" r:id="rId29"/>
          <w:type w:val="continuous"/>
          <w:pgSz w:w="12240" w:h="15840"/>
          <w:pgMar w:top="1440" w:right="1440" w:bottom="1440" w:left="1440" w:header="708" w:footer="708" w:gutter="0"/>
          <w:cols w:space="708"/>
          <w:docGrid w:linePitch="360"/>
        </w:sectPr>
      </w:pPr>
    </w:p>
    <w:p w14:paraId="4BDB5498" w14:textId="77777777" w:rsidR="00AA3248" w:rsidRDefault="00AA3248" w:rsidP="003B06CE">
      <w:pPr>
        <w:rPr>
          <w:rFonts w:asciiTheme="minorHAnsi" w:hAnsiTheme="minorHAnsi" w:cstheme="minorHAnsi"/>
          <w:b/>
          <w:sz w:val="28"/>
          <w:szCs w:val="28"/>
        </w:rPr>
      </w:pPr>
    </w:p>
    <w:p w14:paraId="2916C19D" w14:textId="77777777" w:rsidR="00A16EE5" w:rsidRDefault="00A16EE5">
      <w:pPr>
        <w:rPr>
          <w:rFonts w:asciiTheme="minorHAnsi" w:hAnsiTheme="minorHAnsi" w:cstheme="minorHAnsi"/>
          <w:b/>
          <w:sz w:val="28"/>
          <w:szCs w:val="28"/>
        </w:rPr>
      </w:pPr>
      <w:r>
        <w:rPr>
          <w:rFonts w:asciiTheme="minorHAnsi" w:hAnsiTheme="minorHAnsi" w:cstheme="minorHAnsi"/>
          <w:b/>
          <w:sz w:val="28"/>
          <w:szCs w:val="28"/>
        </w:rPr>
        <w:br w:type="page"/>
      </w:r>
    </w:p>
    <w:p w14:paraId="567D536E" w14:textId="77777777" w:rsidR="003B06CE" w:rsidRPr="00E23577" w:rsidRDefault="003B06CE" w:rsidP="003B06CE">
      <w:pPr>
        <w:rPr>
          <w:rFonts w:asciiTheme="minorHAnsi" w:hAnsiTheme="minorHAnsi" w:cstheme="minorHAnsi"/>
          <w:b/>
          <w:sz w:val="28"/>
          <w:szCs w:val="28"/>
        </w:rPr>
      </w:pPr>
      <w:r w:rsidRPr="00E23577">
        <w:rPr>
          <w:rFonts w:asciiTheme="minorHAnsi" w:hAnsiTheme="minorHAnsi" w:cstheme="minorHAnsi"/>
          <w:b/>
          <w:sz w:val="28"/>
          <w:szCs w:val="28"/>
        </w:rPr>
        <w:lastRenderedPageBreak/>
        <w:t>Student Service Resources</w:t>
      </w:r>
    </w:p>
    <w:p w14:paraId="74869460" w14:textId="77777777" w:rsidR="003B06CE" w:rsidRPr="00BE3034" w:rsidRDefault="003B06CE" w:rsidP="003B06CE">
      <w:pPr>
        <w:pStyle w:val="WPNormal"/>
        <w:rPr>
          <w:rFonts w:asciiTheme="minorHAnsi" w:hAnsiTheme="minorHAnsi" w:cstheme="minorHAnsi"/>
          <w:b/>
          <w:sz w:val="22"/>
          <w:szCs w:val="22"/>
        </w:rPr>
      </w:pPr>
    </w:p>
    <w:p w14:paraId="5E7B5BBE" w14:textId="77777777" w:rsidR="003B06CE" w:rsidRPr="00BE3034" w:rsidRDefault="003B06CE" w:rsidP="003B06CE">
      <w:pPr>
        <w:pStyle w:val="BodyText"/>
        <w:spacing w:after="0"/>
        <w:jc w:val="both"/>
        <w:rPr>
          <w:rFonts w:cstheme="minorHAnsi"/>
          <w:b/>
          <w:color w:val="000000" w:themeColor="text1"/>
          <w:sz w:val="22"/>
          <w:szCs w:val="22"/>
          <w:u w:val="single"/>
        </w:rPr>
      </w:pPr>
      <w:r w:rsidRPr="00BE3034">
        <w:rPr>
          <w:rFonts w:cstheme="minorHAnsi"/>
          <w:b/>
          <w:sz w:val="22"/>
          <w:szCs w:val="22"/>
          <w:u w:val="single"/>
        </w:rPr>
        <w:t>UBC Okanagan Disability Resource Centre</w:t>
      </w:r>
    </w:p>
    <w:p w14:paraId="12ACDF55" w14:textId="77777777" w:rsidR="003B06CE" w:rsidRPr="00BE3034" w:rsidRDefault="003B06CE" w:rsidP="003B06CE">
      <w:pPr>
        <w:pStyle w:val="BodyText"/>
        <w:spacing w:after="0"/>
        <w:jc w:val="both"/>
        <w:rPr>
          <w:rFonts w:cstheme="minorHAnsi"/>
          <w:sz w:val="22"/>
          <w:szCs w:val="22"/>
        </w:rPr>
      </w:pPr>
      <w:r w:rsidRPr="00BE3034">
        <w:rPr>
          <w:rFonts w:cstheme="minorHAnsi"/>
          <w:sz w:val="22"/>
          <w:szCs w:val="22"/>
        </w:rPr>
        <w:t xml:space="preserve">The Disability Resource Centre ensures educational equity for students with disabilities and chronic medical conditions. If you are disabled, have an injury or illness and require academic accommodations to meet the course objectives, please contact </w:t>
      </w:r>
      <w:r w:rsidR="00DD6F88" w:rsidRPr="00BE3034">
        <w:rPr>
          <w:rFonts w:cstheme="minorHAnsi"/>
          <w:sz w:val="22"/>
          <w:szCs w:val="22"/>
        </w:rPr>
        <w:t>Jason Taylor</w:t>
      </w:r>
      <w:r w:rsidRPr="00BE3034">
        <w:rPr>
          <w:rFonts w:cstheme="minorHAnsi"/>
          <w:sz w:val="22"/>
          <w:szCs w:val="22"/>
        </w:rPr>
        <w:t xml:space="preserve">, the Diversity Advisor for the </w:t>
      </w:r>
      <w:r w:rsidR="00DD6F88" w:rsidRPr="00BE3034">
        <w:rPr>
          <w:rFonts w:cstheme="minorHAnsi"/>
          <w:sz w:val="22"/>
          <w:szCs w:val="22"/>
        </w:rPr>
        <w:t xml:space="preserve">School of Engineering in the </w:t>
      </w:r>
      <w:r w:rsidRPr="00BE3034">
        <w:rPr>
          <w:rFonts w:cstheme="minorHAnsi"/>
          <w:sz w:val="22"/>
          <w:szCs w:val="22"/>
        </w:rPr>
        <w:t>Disability Resource Centre located in the University Centre building (UNC 214).</w:t>
      </w:r>
    </w:p>
    <w:p w14:paraId="187F57B8" w14:textId="77777777" w:rsidR="003B06CE" w:rsidRPr="00BE3034" w:rsidRDefault="003B06CE" w:rsidP="003B06CE">
      <w:pPr>
        <w:pStyle w:val="BodyText"/>
        <w:spacing w:after="0"/>
        <w:jc w:val="both"/>
        <w:rPr>
          <w:rFonts w:cstheme="minorHAnsi"/>
          <w:sz w:val="22"/>
          <w:szCs w:val="22"/>
        </w:rPr>
      </w:pPr>
    </w:p>
    <w:p w14:paraId="747B9685" w14:textId="77777777" w:rsidR="003B06CE" w:rsidRDefault="00DD6F88" w:rsidP="003B06CE">
      <w:pPr>
        <w:pStyle w:val="BodyText"/>
        <w:spacing w:after="0"/>
        <w:jc w:val="both"/>
        <w:rPr>
          <w:rFonts w:cstheme="minorHAnsi"/>
          <w:sz w:val="22"/>
          <w:szCs w:val="22"/>
        </w:rPr>
      </w:pPr>
      <w:r w:rsidRPr="00BE3034">
        <w:rPr>
          <w:rFonts w:cstheme="minorHAnsi"/>
          <w:sz w:val="22"/>
          <w:szCs w:val="22"/>
        </w:rPr>
        <w:t>E</w:t>
      </w:r>
      <w:r w:rsidR="003B06CE" w:rsidRPr="00BE3034">
        <w:rPr>
          <w:rFonts w:cstheme="minorHAnsi"/>
          <w:sz w:val="22"/>
          <w:szCs w:val="22"/>
        </w:rPr>
        <w:t xml:space="preserve">mail: </w:t>
      </w:r>
      <w:hyperlink r:id="rId30" w:history="1">
        <w:r w:rsidR="00D37C5C" w:rsidRPr="00736709">
          <w:rPr>
            <w:rStyle w:val="Hyperlink"/>
            <w:rFonts w:cstheme="minorHAnsi"/>
            <w:sz w:val="22"/>
            <w:szCs w:val="22"/>
          </w:rPr>
          <w:t>drc.questions@ubc.ca</w:t>
        </w:r>
      </w:hyperlink>
    </w:p>
    <w:p w14:paraId="4C76E913" w14:textId="77777777" w:rsidR="003B06CE" w:rsidRPr="00BE3034" w:rsidRDefault="003B06CE" w:rsidP="003B06CE">
      <w:pPr>
        <w:pStyle w:val="BodyText"/>
        <w:spacing w:after="0"/>
        <w:jc w:val="both"/>
        <w:rPr>
          <w:rFonts w:cstheme="minorHAnsi"/>
          <w:sz w:val="22"/>
          <w:szCs w:val="22"/>
        </w:rPr>
      </w:pPr>
      <w:r w:rsidRPr="00BE3034">
        <w:rPr>
          <w:rFonts w:cstheme="minorHAnsi"/>
          <w:sz w:val="22"/>
          <w:szCs w:val="22"/>
        </w:rPr>
        <w:t xml:space="preserve">Web: </w:t>
      </w:r>
      <w:hyperlink r:id="rId31" w:history="1">
        <w:r w:rsidRPr="00BE3034">
          <w:rPr>
            <w:rStyle w:val="Hyperlink"/>
            <w:rFonts w:cstheme="minorHAnsi"/>
            <w:sz w:val="22"/>
            <w:szCs w:val="22"/>
          </w:rPr>
          <w:t>www.students.ok.ubc.ca/drc</w:t>
        </w:r>
      </w:hyperlink>
      <w:r w:rsidRPr="00BE3034">
        <w:rPr>
          <w:rStyle w:val="HTMLCite"/>
          <w:rFonts w:cstheme="minorHAnsi"/>
          <w:sz w:val="22"/>
          <w:szCs w:val="22"/>
        </w:rPr>
        <w:t xml:space="preserve">  </w:t>
      </w:r>
    </w:p>
    <w:p w14:paraId="54738AF4" w14:textId="77777777" w:rsidR="003B06CE" w:rsidRPr="00BE3034" w:rsidRDefault="003B06CE" w:rsidP="003B06CE">
      <w:pPr>
        <w:rPr>
          <w:rFonts w:asciiTheme="minorHAnsi" w:hAnsiTheme="minorHAnsi" w:cstheme="minorHAnsi"/>
          <w:bCs/>
          <w:sz w:val="22"/>
          <w:szCs w:val="22"/>
        </w:rPr>
      </w:pPr>
    </w:p>
    <w:p w14:paraId="66DF940D" w14:textId="77777777" w:rsidR="003B06CE" w:rsidRPr="00BE3034" w:rsidRDefault="003B06CE" w:rsidP="003B06CE">
      <w:pPr>
        <w:pStyle w:val="BodyText"/>
        <w:spacing w:after="0"/>
        <w:jc w:val="both"/>
        <w:rPr>
          <w:rFonts w:cstheme="minorHAnsi"/>
          <w:b/>
          <w:color w:val="000000" w:themeColor="text1"/>
          <w:sz w:val="22"/>
          <w:szCs w:val="22"/>
          <w:u w:val="single"/>
        </w:rPr>
      </w:pPr>
      <w:r w:rsidRPr="00BE3034">
        <w:rPr>
          <w:rFonts w:cstheme="minorHAnsi"/>
          <w:b/>
          <w:color w:val="000000" w:themeColor="text1"/>
          <w:sz w:val="22"/>
          <w:szCs w:val="22"/>
          <w:u w:val="single"/>
        </w:rPr>
        <w:t>UBC Okanagan Equity and Inclusion Office</w:t>
      </w:r>
    </w:p>
    <w:p w14:paraId="2A18E63D" w14:textId="77777777" w:rsidR="003B06CE" w:rsidRPr="00BE3034" w:rsidRDefault="003B06CE" w:rsidP="003B06CE">
      <w:pPr>
        <w:pStyle w:val="NormalWeb"/>
        <w:spacing w:before="0" w:beforeAutospacing="0" w:after="0" w:afterAutospacing="0"/>
        <w:ind w:right="-138"/>
        <w:rPr>
          <w:rFonts w:asciiTheme="minorHAnsi" w:hAnsiTheme="minorHAnsi" w:cstheme="minorHAnsi"/>
          <w:sz w:val="22"/>
          <w:szCs w:val="22"/>
          <w:lang w:val="en-US" w:eastAsia="en-US"/>
        </w:rPr>
      </w:pPr>
      <w:r w:rsidRPr="00BE3034">
        <w:rPr>
          <w:rFonts w:asciiTheme="minorHAnsi" w:hAnsiTheme="minorHAnsi" w:cstheme="minorHAnsi"/>
          <w:sz w:val="22"/>
          <w:szCs w:val="22"/>
          <w:lang w:val="en-US" w:eastAsia="en-US"/>
        </w:rPr>
        <w:t>Through leadership, vision, and collaborative action, the Equity &amp; Inclusion Office (EIO) develops action strategies in support of efforts to embed equity and inclusion in the daily operations across the campus. The EIO provides education and training from cultivating respectful, inclusive spaces and communities to understanding unconscious/implicit bias and its operation within in campus environments. UBC Policy 3 prohibits discrimination and harassment on the basis of BC’s Human Rights Code. If you require assistance related to an issue of equity, educational programs, discrimination or harassment please contact the EIO.</w:t>
      </w:r>
    </w:p>
    <w:p w14:paraId="46ABBD8F" w14:textId="77777777" w:rsidR="003B06CE" w:rsidRPr="00BE3034" w:rsidRDefault="003B06CE" w:rsidP="003B06CE">
      <w:pPr>
        <w:pStyle w:val="NormalWeb"/>
        <w:spacing w:before="0" w:beforeAutospacing="0" w:after="0" w:afterAutospacing="0"/>
        <w:rPr>
          <w:rFonts w:asciiTheme="minorHAnsi" w:hAnsiTheme="minorHAnsi" w:cstheme="minorHAnsi"/>
          <w:sz w:val="22"/>
          <w:szCs w:val="22"/>
        </w:rPr>
      </w:pPr>
    </w:p>
    <w:p w14:paraId="36E82C71" w14:textId="77777777" w:rsidR="003B06CE" w:rsidRPr="00BE3034" w:rsidRDefault="003B06CE" w:rsidP="003B06CE">
      <w:pPr>
        <w:pStyle w:val="BodyText"/>
        <w:spacing w:after="0"/>
        <w:jc w:val="both"/>
        <w:rPr>
          <w:rFonts w:cstheme="minorHAnsi"/>
          <w:sz w:val="22"/>
          <w:szCs w:val="22"/>
        </w:rPr>
      </w:pPr>
      <w:r w:rsidRPr="00BE3034">
        <w:rPr>
          <w:rFonts w:cstheme="minorHAnsi"/>
          <w:b/>
          <w:sz w:val="22"/>
          <w:szCs w:val="22"/>
        </w:rPr>
        <w:t>UNC 216</w:t>
      </w:r>
      <w:r w:rsidRPr="00BE3034">
        <w:rPr>
          <w:rFonts w:cstheme="minorHAnsi"/>
          <w:sz w:val="22"/>
          <w:szCs w:val="22"/>
        </w:rPr>
        <w:t> </w:t>
      </w:r>
      <w:r w:rsidR="00874F18">
        <w:rPr>
          <w:rFonts w:cstheme="minorHAnsi"/>
          <w:sz w:val="22"/>
          <w:szCs w:val="22"/>
        </w:rPr>
        <w:t>(</w:t>
      </w:r>
      <w:r w:rsidRPr="00BE3034">
        <w:rPr>
          <w:rFonts w:cstheme="minorHAnsi"/>
          <w:sz w:val="22"/>
          <w:szCs w:val="22"/>
        </w:rPr>
        <w:t>250.807.9291</w:t>
      </w:r>
      <w:r w:rsidR="00874F18">
        <w:rPr>
          <w:rFonts w:cstheme="minorHAnsi"/>
          <w:sz w:val="22"/>
          <w:szCs w:val="22"/>
        </w:rPr>
        <w:t>)</w:t>
      </w:r>
    </w:p>
    <w:p w14:paraId="24BC4B1A" w14:textId="77777777" w:rsidR="003B06CE" w:rsidRPr="00BE3034" w:rsidRDefault="003B06CE" w:rsidP="003B06CE">
      <w:pPr>
        <w:pStyle w:val="BodyText"/>
        <w:spacing w:after="0"/>
        <w:jc w:val="both"/>
        <w:rPr>
          <w:rFonts w:cstheme="minorHAnsi"/>
          <w:sz w:val="22"/>
          <w:szCs w:val="22"/>
        </w:rPr>
      </w:pPr>
      <w:r w:rsidRPr="00BE3034">
        <w:rPr>
          <w:rFonts w:cstheme="minorHAnsi"/>
          <w:sz w:val="22"/>
          <w:szCs w:val="22"/>
        </w:rPr>
        <w:t>email: </w:t>
      </w:r>
      <w:hyperlink r:id="rId32" w:history="1">
        <w:r w:rsidRPr="00BE3034">
          <w:rPr>
            <w:rStyle w:val="Hyperlink"/>
            <w:rFonts w:cstheme="minorHAnsi"/>
            <w:sz w:val="22"/>
            <w:szCs w:val="22"/>
          </w:rPr>
          <w:t>equity.ubco@ubc.ca</w:t>
        </w:r>
      </w:hyperlink>
    </w:p>
    <w:p w14:paraId="1FB4EFA8" w14:textId="77777777" w:rsidR="003B06CE" w:rsidRPr="00BE3034" w:rsidRDefault="003B06CE" w:rsidP="003B06CE">
      <w:pPr>
        <w:pStyle w:val="BodyText"/>
        <w:spacing w:after="0"/>
        <w:jc w:val="both"/>
        <w:rPr>
          <w:rFonts w:cstheme="minorHAnsi"/>
          <w:sz w:val="22"/>
          <w:szCs w:val="22"/>
        </w:rPr>
      </w:pPr>
      <w:r w:rsidRPr="00BE3034">
        <w:rPr>
          <w:rFonts w:cstheme="minorHAnsi"/>
          <w:sz w:val="22"/>
          <w:szCs w:val="22"/>
        </w:rPr>
        <w:t xml:space="preserve">Web: </w:t>
      </w:r>
      <w:hyperlink r:id="rId33" w:history="1">
        <w:r w:rsidRPr="00BE3034">
          <w:rPr>
            <w:rStyle w:val="Hyperlink"/>
            <w:rFonts w:cstheme="minorHAnsi"/>
            <w:sz w:val="22"/>
            <w:szCs w:val="22"/>
          </w:rPr>
          <w:t>www.equity.ok.ubc.ca</w:t>
        </w:r>
      </w:hyperlink>
    </w:p>
    <w:p w14:paraId="06BBA33E" w14:textId="77777777" w:rsidR="003B06CE" w:rsidRPr="00BE3034" w:rsidRDefault="003B06CE" w:rsidP="003B06CE">
      <w:pPr>
        <w:rPr>
          <w:rFonts w:asciiTheme="minorHAnsi" w:hAnsiTheme="minorHAnsi" w:cstheme="minorHAnsi"/>
          <w:sz w:val="22"/>
          <w:szCs w:val="22"/>
        </w:rPr>
      </w:pPr>
    </w:p>
    <w:p w14:paraId="3F8D6088" w14:textId="77777777" w:rsidR="003B06CE" w:rsidRPr="00BE3034" w:rsidRDefault="003B06CE" w:rsidP="003B06CE">
      <w:pPr>
        <w:rPr>
          <w:rFonts w:asciiTheme="minorHAnsi" w:eastAsiaTheme="minorHAnsi" w:hAnsiTheme="minorHAnsi" w:cstheme="minorHAnsi"/>
          <w:b/>
          <w:color w:val="000000" w:themeColor="text1"/>
          <w:sz w:val="22"/>
          <w:szCs w:val="22"/>
          <w:u w:val="single"/>
        </w:rPr>
      </w:pPr>
      <w:r w:rsidRPr="00BE3034">
        <w:rPr>
          <w:rFonts w:asciiTheme="minorHAnsi" w:eastAsiaTheme="minorHAnsi" w:hAnsiTheme="minorHAnsi" w:cstheme="minorHAnsi"/>
          <w:b/>
          <w:color w:val="000000" w:themeColor="text1"/>
          <w:sz w:val="22"/>
          <w:szCs w:val="22"/>
          <w:u w:val="single"/>
        </w:rPr>
        <w:t>Health &amp; Wellness</w:t>
      </w:r>
    </w:p>
    <w:p w14:paraId="315CDAA4" w14:textId="77777777" w:rsidR="003B06CE" w:rsidRPr="00BE3034" w:rsidRDefault="003B06CE" w:rsidP="003B06CE">
      <w:pPr>
        <w:rPr>
          <w:rFonts w:asciiTheme="minorHAnsi" w:eastAsiaTheme="minorHAnsi" w:hAnsiTheme="minorHAnsi" w:cstheme="minorHAnsi"/>
          <w:sz w:val="22"/>
          <w:szCs w:val="22"/>
        </w:rPr>
      </w:pPr>
      <w:r w:rsidRPr="00BE3034">
        <w:rPr>
          <w:rFonts w:asciiTheme="minorHAnsi" w:eastAsiaTheme="minorHAnsi" w:hAnsiTheme="minorHAnsi" w:cstheme="minorHAnsi"/>
          <w:sz w:val="22"/>
          <w:szCs w:val="22"/>
        </w:rPr>
        <w:t>At UBC Okanagan health services to students are provided by Health and Wellness.  Nurses, physicians and counsellors provide health care and counselling related to physical health, emotional/mental health and sexual/reproductive health concerns. As well, health promotion, education and research activities are provided to the campus community.  If you require assistance with your health, please contact Health and Wellness for more information or to book an appointment.</w:t>
      </w:r>
    </w:p>
    <w:p w14:paraId="464FCBC1" w14:textId="77777777" w:rsidR="003B06CE" w:rsidRPr="00BE3034" w:rsidRDefault="003B06CE" w:rsidP="003B06CE">
      <w:pPr>
        <w:rPr>
          <w:rFonts w:asciiTheme="minorHAnsi" w:hAnsiTheme="minorHAnsi" w:cstheme="minorHAnsi"/>
          <w:sz w:val="22"/>
          <w:szCs w:val="22"/>
        </w:rPr>
      </w:pPr>
    </w:p>
    <w:p w14:paraId="1674FF8C" w14:textId="77777777" w:rsidR="003B06CE" w:rsidRPr="00BE3034" w:rsidRDefault="003B06CE" w:rsidP="003B06CE">
      <w:pPr>
        <w:pStyle w:val="BodyText"/>
        <w:spacing w:after="0"/>
        <w:jc w:val="both"/>
        <w:rPr>
          <w:rFonts w:cstheme="minorHAnsi"/>
          <w:b/>
          <w:sz w:val="22"/>
          <w:szCs w:val="22"/>
        </w:rPr>
      </w:pPr>
      <w:r w:rsidRPr="00BE3034">
        <w:rPr>
          <w:rFonts w:cstheme="minorHAnsi"/>
          <w:b/>
          <w:sz w:val="22"/>
          <w:szCs w:val="22"/>
        </w:rPr>
        <w:t xml:space="preserve">UNC 337 </w:t>
      </w:r>
      <w:r w:rsidR="00874F18" w:rsidRPr="00874F18">
        <w:rPr>
          <w:rFonts w:cstheme="minorHAnsi"/>
          <w:sz w:val="22"/>
          <w:szCs w:val="22"/>
        </w:rPr>
        <w:t>(</w:t>
      </w:r>
      <w:r w:rsidRPr="00BE3034">
        <w:rPr>
          <w:rFonts w:cstheme="minorHAnsi"/>
          <w:sz w:val="22"/>
          <w:szCs w:val="22"/>
        </w:rPr>
        <w:t>250.807.9270</w:t>
      </w:r>
      <w:r w:rsidR="00874F18">
        <w:rPr>
          <w:rFonts w:cstheme="minorHAnsi"/>
          <w:sz w:val="22"/>
          <w:szCs w:val="22"/>
        </w:rPr>
        <w:t>)</w:t>
      </w:r>
    </w:p>
    <w:p w14:paraId="4A44F146" w14:textId="77777777" w:rsidR="003B06CE" w:rsidRPr="00BE3034" w:rsidRDefault="003B06CE" w:rsidP="00DE7D9F">
      <w:pPr>
        <w:jc w:val="both"/>
        <w:rPr>
          <w:rFonts w:asciiTheme="minorHAnsi" w:hAnsiTheme="minorHAnsi" w:cstheme="minorHAnsi"/>
          <w:sz w:val="22"/>
          <w:szCs w:val="22"/>
        </w:rPr>
      </w:pPr>
      <w:r w:rsidRPr="00BE3034">
        <w:rPr>
          <w:rFonts w:asciiTheme="minorHAnsi" w:hAnsiTheme="minorHAnsi" w:cstheme="minorHAnsi"/>
          <w:color w:val="002145"/>
          <w:sz w:val="22"/>
          <w:szCs w:val="22"/>
          <w:shd w:val="clear" w:color="auto" w:fill="FFFFFF"/>
        </w:rPr>
        <w:t>email: </w:t>
      </w:r>
      <w:hyperlink r:id="rId34" w:tooltip="Email" w:history="1">
        <w:r w:rsidRPr="00BE3034">
          <w:rPr>
            <w:rStyle w:val="Hyperlink"/>
            <w:rFonts w:asciiTheme="minorHAnsi" w:hAnsiTheme="minorHAnsi" w:cstheme="minorHAnsi"/>
            <w:sz w:val="22"/>
            <w:szCs w:val="22"/>
            <w:shd w:val="clear" w:color="auto" w:fill="FFFFFF"/>
          </w:rPr>
          <w:t>healthwellness.okanagan@ubc.ca</w:t>
        </w:r>
      </w:hyperlink>
    </w:p>
    <w:p w14:paraId="475E68C9" w14:textId="77777777" w:rsidR="003B06CE" w:rsidRPr="00BE3034" w:rsidRDefault="003B06CE" w:rsidP="00DE7D9F">
      <w:pPr>
        <w:rPr>
          <w:rStyle w:val="Hyperlink"/>
          <w:rFonts w:asciiTheme="minorHAnsi" w:hAnsiTheme="minorHAnsi" w:cstheme="minorHAnsi"/>
          <w:sz w:val="22"/>
          <w:szCs w:val="22"/>
        </w:rPr>
      </w:pPr>
      <w:r w:rsidRPr="00BE3034">
        <w:rPr>
          <w:rFonts w:asciiTheme="minorHAnsi" w:hAnsiTheme="minorHAnsi" w:cstheme="minorHAnsi"/>
          <w:sz w:val="22"/>
          <w:szCs w:val="22"/>
        </w:rPr>
        <w:t xml:space="preserve">Web: </w:t>
      </w:r>
      <w:hyperlink r:id="rId35" w:history="1">
        <w:r w:rsidRPr="00BE3034">
          <w:rPr>
            <w:rStyle w:val="Hyperlink"/>
            <w:rFonts w:asciiTheme="minorHAnsi" w:hAnsiTheme="minorHAnsi" w:cstheme="minorHAnsi"/>
            <w:sz w:val="22"/>
            <w:szCs w:val="22"/>
          </w:rPr>
          <w:t>www.students.ok.ubc.ca/health-wellness</w:t>
        </w:r>
      </w:hyperlink>
    </w:p>
    <w:p w14:paraId="5C8C6B09" w14:textId="77777777" w:rsidR="003B06CE" w:rsidRPr="00BE3034" w:rsidRDefault="003B06CE" w:rsidP="003B06CE">
      <w:pPr>
        <w:rPr>
          <w:rFonts w:asciiTheme="minorHAnsi" w:hAnsiTheme="minorHAnsi" w:cstheme="minorHAnsi"/>
          <w:sz w:val="22"/>
          <w:szCs w:val="22"/>
        </w:rPr>
      </w:pPr>
    </w:p>
    <w:bookmarkEnd w:id="0"/>
    <w:p w14:paraId="5C71F136" w14:textId="77777777" w:rsidR="00307DE5" w:rsidRPr="00307DE5" w:rsidRDefault="00307DE5" w:rsidP="00307DE5">
      <w:pPr>
        <w:rPr>
          <w:rFonts w:asciiTheme="minorHAnsi" w:hAnsiTheme="minorHAnsi" w:cstheme="minorHAnsi"/>
          <w:sz w:val="22"/>
          <w:szCs w:val="22"/>
        </w:rPr>
      </w:pPr>
    </w:p>
    <w:p w14:paraId="62199465" w14:textId="77777777" w:rsidR="00307DE5" w:rsidRDefault="00307DE5" w:rsidP="00307DE5">
      <w:pPr>
        <w:rPr>
          <w:rFonts w:ascii="Times New Roman" w:hAnsi="Times New Roman"/>
        </w:rPr>
        <w:sectPr w:rsidR="00307DE5" w:rsidSect="00307DE5">
          <w:footerReference w:type="default" r:id="rId36"/>
          <w:type w:val="continuous"/>
          <w:pgSz w:w="12240" w:h="15840"/>
          <w:pgMar w:top="1440" w:right="1080" w:bottom="1440" w:left="1440" w:header="708" w:footer="708" w:gutter="0"/>
          <w:cols w:space="720"/>
        </w:sectPr>
      </w:pPr>
    </w:p>
    <w:p w14:paraId="0DA123B1" w14:textId="77777777" w:rsidR="007B3524" w:rsidRPr="00BE3034" w:rsidRDefault="007B3524" w:rsidP="007B3524">
      <w:pPr>
        <w:rPr>
          <w:rFonts w:asciiTheme="minorHAnsi" w:hAnsiTheme="minorHAnsi" w:cstheme="minorHAnsi"/>
          <w:sz w:val="22"/>
          <w:szCs w:val="22"/>
        </w:rPr>
        <w:sectPr w:rsidR="007B3524" w:rsidRPr="00BE3034" w:rsidSect="002F722B">
          <w:type w:val="continuous"/>
          <w:pgSz w:w="12240" w:h="15840"/>
          <w:pgMar w:top="1440" w:right="1440" w:bottom="1440" w:left="1440" w:header="720" w:footer="720" w:gutter="0"/>
          <w:cols w:space="720"/>
          <w:docGrid w:linePitch="360"/>
        </w:sectPr>
      </w:pPr>
    </w:p>
    <w:p w14:paraId="7B6DE1DD" w14:textId="77777777" w:rsidR="00874F18" w:rsidRPr="00BE3034" w:rsidRDefault="00874F18" w:rsidP="00874F18">
      <w:pPr>
        <w:tabs>
          <w:tab w:val="center" w:pos="4680"/>
          <w:tab w:val="left" w:pos="6690"/>
        </w:tabs>
        <w:adjustRightInd w:val="0"/>
        <w:jc w:val="center"/>
        <w:rPr>
          <w:rFonts w:asciiTheme="minorHAnsi" w:hAnsiTheme="minorHAnsi" w:cstheme="minorHAnsi"/>
          <w:b/>
          <w:bCs/>
          <w:caps/>
          <w:color w:val="2D371E"/>
          <w:sz w:val="22"/>
          <w:szCs w:val="22"/>
        </w:rPr>
      </w:pPr>
      <w:r w:rsidRPr="00BE3034">
        <w:rPr>
          <w:rFonts w:asciiTheme="minorHAnsi" w:hAnsiTheme="minorHAnsi" w:cstheme="minorHAnsi"/>
          <w:b/>
          <w:bCs/>
          <w:caps/>
          <w:color w:val="2D371E"/>
          <w:sz w:val="22"/>
          <w:szCs w:val="22"/>
        </w:rPr>
        <w:t>Safewalk</w:t>
      </w:r>
    </w:p>
    <w:p w14:paraId="024B7F1C" w14:textId="77777777" w:rsidR="00874F18" w:rsidRPr="00BE3034" w:rsidRDefault="00874F18" w:rsidP="00874F18">
      <w:pPr>
        <w:adjustRightInd w:val="0"/>
        <w:jc w:val="center"/>
        <w:rPr>
          <w:rFonts w:asciiTheme="minorHAnsi" w:hAnsiTheme="minorHAnsi" w:cstheme="minorHAnsi"/>
          <w:i/>
          <w:iCs/>
          <w:color w:val="4B4B4B"/>
          <w:sz w:val="22"/>
          <w:szCs w:val="22"/>
        </w:rPr>
      </w:pPr>
      <w:r w:rsidRPr="00BE3034">
        <w:rPr>
          <w:rFonts w:asciiTheme="minorHAnsi" w:hAnsiTheme="minorHAnsi" w:cstheme="minorHAnsi"/>
          <w:i/>
          <w:iCs/>
          <w:color w:val="4B4B4B"/>
          <w:sz w:val="22"/>
          <w:szCs w:val="22"/>
        </w:rPr>
        <w:t xml:space="preserve">Don't want to walk alone at night?  Not too sure how to get somewhere on campus?  </w:t>
      </w:r>
    </w:p>
    <w:p w14:paraId="08E9C31A" w14:textId="77777777" w:rsidR="00874F18" w:rsidRPr="00BE3034" w:rsidRDefault="00874F18" w:rsidP="00874F18">
      <w:pPr>
        <w:adjustRightInd w:val="0"/>
        <w:jc w:val="center"/>
        <w:rPr>
          <w:rFonts w:asciiTheme="minorHAnsi" w:hAnsiTheme="minorHAnsi" w:cstheme="minorHAnsi"/>
          <w:b/>
          <w:bCs/>
          <w:i/>
          <w:iCs/>
          <w:color w:val="2D371E"/>
          <w:sz w:val="22"/>
          <w:szCs w:val="22"/>
        </w:rPr>
      </w:pPr>
      <w:r w:rsidRPr="00874F18">
        <w:rPr>
          <w:rFonts w:asciiTheme="minorHAnsi" w:hAnsiTheme="minorHAnsi" w:cstheme="minorHAnsi"/>
          <w:i/>
          <w:iCs/>
          <w:color w:val="4B4B4B"/>
          <w:sz w:val="22"/>
          <w:szCs w:val="22"/>
        </w:rPr>
        <w:t xml:space="preserve">Call </w:t>
      </w:r>
      <w:proofErr w:type="spellStart"/>
      <w:r w:rsidRPr="00874F18">
        <w:rPr>
          <w:rFonts w:asciiTheme="minorHAnsi" w:hAnsiTheme="minorHAnsi" w:cstheme="minorHAnsi"/>
          <w:i/>
          <w:iCs/>
          <w:color w:val="4B4B4B"/>
          <w:sz w:val="22"/>
          <w:szCs w:val="22"/>
        </w:rPr>
        <w:t>Safewalk</w:t>
      </w:r>
      <w:proofErr w:type="spellEnd"/>
      <w:r w:rsidRPr="00874F18">
        <w:rPr>
          <w:rFonts w:asciiTheme="minorHAnsi" w:hAnsiTheme="minorHAnsi" w:cstheme="minorHAnsi"/>
          <w:i/>
          <w:iCs/>
          <w:color w:val="4B4B4B"/>
          <w:sz w:val="22"/>
          <w:szCs w:val="22"/>
        </w:rPr>
        <w:t xml:space="preserve"> at </w:t>
      </w:r>
      <w:r w:rsidRPr="00874F18">
        <w:rPr>
          <w:rFonts w:asciiTheme="minorHAnsi" w:hAnsiTheme="minorHAnsi" w:cstheme="minorHAnsi"/>
          <w:b/>
          <w:bCs/>
          <w:i/>
          <w:iCs/>
          <w:color w:val="2D371E"/>
          <w:sz w:val="22"/>
          <w:szCs w:val="22"/>
        </w:rPr>
        <w:t>250-807-9236</w:t>
      </w:r>
      <w:r w:rsidRPr="00BE3034">
        <w:rPr>
          <w:rFonts w:asciiTheme="minorHAnsi" w:hAnsiTheme="minorHAnsi" w:cstheme="minorHAnsi"/>
          <w:b/>
          <w:bCs/>
          <w:i/>
          <w:iCs/>
          <w:color w:val="2D371E"/>
          <w:sz w:val="22"/>
          <w:szCs w:val="22"/>
        </w:rPr>
        <w:t xml:space="preserve"> </w:t>
      </w:r>
    </w:p>
    <w:p w14:paraId="365C95F0" w14:textId="77777777" w:rsidR="00712C5B" w:rsidRPr="00B36AAD" w:rsidRDefault="00874F18" w:rsidP="00B36AAD">
      <w:pPr>
        <w:adjustRightInd w:val="0"/>
        <w:jc w:val="center"/>
        <w:rPr>
          <w:rFonts w:asciiTheme="minorHAnsi" w:hAnsiTheme="minorHAnsi" w:cstheme="minorHAnsi"/>
          <w:strike/>
          <w:color w:val="FF0000"/>
          <w:sz w:val="22"/>
          <w:szCs w:val="22"/>
        </w:rPr>
      </w:pPr>
      <w:r w:rsidRPr="00BE3034">
        <w:rPr>
          <w:rFonts w:asciiTheme="minorHAnsi" w:hAnsiTheme="minorHAnsi" w:cstheme="minorHAnsi"/>
          <w:bCs/>
          <w:i/>
          <w:iCs/>
          <w:color w:val="2D371E"/>
          <w:sz w:val="22"/>
          <w:szCs w:val="22"/>
        </w:rPr>
        <w:t>For more information, see:</w:t>
      </w:r>
      <w:r w:rsidRPr="00BE3034">
        <w:rPr>
          <w:rFonts w:asciiTheme="minorHAnsi" w:hAnsiTheme="minorHAnsi" w:cstheme="minorHAnsi"/>
          <w:sz w:val="22"/>
          <w:szCs w:val="22"/>
        </w:rPr>
        <w:t xml:space="preserve"> </w:t>
      </w:r>
      <w:hyperlink r:id="rId37" w:history="1">
        <w:r w:rsidRPr="00BE3034">
          <w:rPr>
            <w:rStyle w:val="Hyperlink"/>
            <w:rFonts w:asciiTheme="minorHAnsi" w:hAnsiTheme="minorHAnsi" w:cstheme="minorHAnsi"/>
            <w:sz w:val="22"/>
            <w:szCs w:val="22"/>
          </w:rPr>
          <w:t>www.security.ok.ubc.ca</w:t>
        </w:r>
      </w:hyperlink>
      <w:r w:rsidR="00712C5B">
        <w:rPr>
          <w:rFonts w:asciiTheme="minorHAnsi" w:hAnsiTheme="minorHAnsi" w:cstheme="minorHAnsi"/>
          <w:b/>
          <w:sz w:val="28"/>
          <w:szCs w:val="28"/>
        </w:rPr>
        <w:br w:type="page"/>
      </w:r>
    </w:p>
    <w:p w14:paraId="267A6A14" w14:textId="77777777" w:rsidR="00A16EE5" w:rsidRPr="002F722B" w:rsidRDefault="00A16EE5" w:rsidP="00A16EE5">
      <w:pPr>
        <w:jc w:val="center"/>
        <w:rPr>
          <w:rFonts w:ascii="Times New Roman" w:hAnsi="Times New Roman"/>
          <w:b/>
        </w:rPr>
      </w:pPr>
      <w:r w:rsidRPr="002F722B">
        <w:rPr>
          <w:rFonts w:ascii="Times New Roman" w:hAnsi="Times New Roman"/>
          <w:b/>
        </w:rPr>
        <w:lastRenderedPageBreak/>
        <w:t>School of Engineering Calculator Policy for Exams</w:t>
      </w:r>
    </w:p>
    <w:p w14:paraId="4C4CEA3D" w14:textId="77777777" w:rsidR="00A16EE5" w:rsidRDefault="00A16EE5" w:rsidP="00A16EE5">
      <w:pPr>
        <w:rPr>
          <w:rFonts w:ascii="Times New Roman" w:hAnsi="Times New Roman"/>
        </w:rPr>
      </w:pPr>
    </w:p>
    <w:p w14:paraId="38EB69A1" w14:textId="77777777" w:rsidR="00A16EE5" w:rsidRPr="002F722B" w:rsidRDefault="00A16EE5" w:rsidP="00A16EE5">
      <w:pPr>
        <w:rPr>
          <w:rFonts w:ascii="Times New Roman" w:hAnsi="Times New Roman"/>
        </w:rPr>
      </w:pPr>
      <w:r w:rsidRPr="00485A86">
        <w:rPr>
          <w:rFonts w:ascii="Times New Roman" w:hAnsi="Times New Roman"/>
        </w:rPr>
        <w:t>The School of Engineering has a calculator policy whereby only the two models shown below are permitted in midterm and final exams.</w:t>
      </w:r>
    </w:p>
    <w:p w14:paraId="50895670" w14:textId="77777777" w:rsidR="00A16EE5" w:rsidRDefault="00A16EE5" w:rsidP="00A16EE5">
      <w:pPr>
        <w:rPr>
          <w:rFonts w:ascii="Times New Roman" w:hAnsi="Times New Roman"/>
        </w:rPr>
      </w:pPr>
    </w:p>
    <w:p w14:paraId="645ED079" w14:textId="77777777" w:rsidR="00A16EE5" w:rsidRPr="002F722B" w:rsidRDefault="00A16EE5" w:rsidP="00A16EE5">
      <w:pPr>
        <w:rPr>
          <w:rFonts w:ascii="Times New Roman" w:hAnsi="Times New Roman"/>
          <w:b/>
        </w:rPr>
      </w:pPr>
      <w:r w:rsidRPr="002F722B">
        <w:rPr>
          <w:rFonts w:ascii="Times New Roman" w:hAnsi="Times New Roman"/>
          <w:b/>
        </w:rPr>
        <w:t xml:space="preserve">Two Permitted Makes / Models </w:t>
      </w:r>
    </w:p>
    <w:p w14:paraId="38C1F859" w14:textId="77777777" w:rsidR="00A16EE5" w:rsidRDefault="00A16EE5" w:rsidP="00A16EE5">
      <w:pPr>
        <w:ind w:left="720"/>
        <w:rPr>
          <w:rFonts w:ascii="Times New Roman" w:hAnsi="Times New Roman"/>
        </w:rPr>
        <w:sectPr w:rsidR="00A16EE5" w:rsidSect="00A16EE5">
          <w:type w:val="continuous"/>
          <w:pgSz w:w="12240" w:h="15840"/>
          <w:pgMar w:top="1440" w:right="1440" w:bottom="1440" w:left="1440" w:header="720" w:footer="720" w:gutter="0"/>
          <w:cols w:space="720"/>
          <w:docGrid w:linePitch="360"/>
        </w:sectPr>
      </w:pPr>
    </w:p>
    <w:p w14:paraId="0C8FE7CE" w14:textId="77777777" w:rsidR="00A16EE5" w:rsidRDefault="00A16EE5" w:rsidP="00A16EE5">
      <w:pPr>
        <w:rPr>
          <w:rFonts w:ascii="Times New Roman" w:hAnsi="Times New Roman"/>
        </w:rPr>
        <w:sectPr w:rsidR="00A16EE5" w:rsidSect="002F722B">
          <w:type w:val="continuous"/>
          <w:pgSz w:w="12240" w:h="15840"/>
          <w:pgMar w:top="1440" w:right="1440" w:bottom="1440" w:left="1440" w:header="720" w:footer="720" w:gutter="0"/>
          <w:cols w:num="2" w:space="720"/>
          <w:docGrid w:linePitch="360"/>
        </w:sectPr>
      </w:pPr>
    </w:p>
    <w:p w14:paraId="41004F19" w14:textId="77777777" w:rsidR="00A16EE5" w:rsidRPr="0063732A" w:rsidRDefault="00A16EE5" w:rsidP="00A16EE5">
      <w:pPr>
        <w:kinsoku w:val="0"/>
        <w:overflowPunct w:val="0"/>
        <w:autoSpaceDE w:val="0"/>
        <w:autoSpaceDN w:val="0"/>
        <w:adjustRightInd w:val="0"/>
        <w:spacing w:before="10" w:after="1"/>
        <w:rPr>
          <w:rFonts w:ascii="Times New Roman" w:hAnsi="Times New Roman"/>
          <w:sz w:val="18"/>
          <w:szCs w:val="18"/>
        </w:rPr>
      </w:pPr>
    </w:p>
    <w:tbl>
      <w:tblPr>
        <w:tblW w:w="0" w:type="auto"/>
        <w:tblInd w:w="1331" w:type="dxa"/>
        <w:tblLayout w:type="fixed"/>
        <w:tblCellMar>
          <w:left w:w="0" w:type="dxa"/>
          <w:right w:w="0" w:type="dxa"/>
        </w:tblCellMar>
        <w:tblLook w:val="0000" w:firstRow="0" w:lastRow="0" w:firstColumn="0" w:lastColumn="0" w:noHBand="0" w:noVBand="0"/>
      </w:tblPr>
      <w:tblGrid>
        <w:gridCol w:w="2679"/>
        <w:gridCol w:w="4233"/>
      </w:tblGrid>
      <w:tr w:rsidR="00A16EE5" w:rsidRPr="0063732A" w14:paraId="23EF19B8" w14:textId="77777777" w:rsidTr="00FF7C82">
        <w:trPr>
          <w:trHeight w:val="4598"/>
        </w:trPr>
        <w:tc>
          <w:tcPr>
            <w:tcW w:w="2679" w:type="dxa"/>
            <w:tcBorders>
              <w:top w:val="none" w:sz="6" w:space="0" w:color="auto"/>
              <w:left w:val="none" w:sz="6" w:space="0" w:color="auto"/>
              <w:bottom w:val="none" w:sz="6" w:space="0" w:color="auto"/>
              <w:right w:val="none" w:sz="6" w:space="0" w:color="auto"/>
            </w:tcBorders>
          </w:tcPr>
          <w:p w14:paraId="165C1B9E" w14:textId="77777777" w:rsidR="00A16EE5" w:rsidRPr="00DF7046" w:rsidRDefault="00A16EE5" w:rsidP="00FF7C82">
            <w:pPr>
              <w:kinsoku w:val="0"/>
              <w:overflowPunct w:val="0"/>
              <w:autoSpaceDE w:val="0"/>
              <w:autoSpaceDN w:val="0"/>
              <w:adjustRightInd w:val="0"/>
              <w:ind w:left="526" w:right="711" w:hanging="327"/>
              <w:rPr>
                <w:rFonts w:ascii="Times New Roman" w:hAnsi="Times New Roman"/>
              </w:rPr>
            </w:pPr>
            <w:r w:rsidRPr="00DF7046">
              <w:rPr>
                <w:rFonts w:ascii="Times New Roman" w:hAnsi="Times New Roman"/>
              </w:rPr>
              <w:t>Texas Instruments</w:t>
            </w:r>
            <w:r w:rsidRPr="00DF7046">
              <w:rPr>
                <w:rFonts w:ascii="Times New Roman" w:hAnsi="Times New Roman"/>
                <w:spacing w:val="-58"/>
              </w:rPr>
              <w:t xml:space="preserve"> </w:t>
            </w:r>
            <w:r w:rsidRPr="00DF7046">
              <w:rPr>
                <w:rFonts w:ascii="Times New Roman" w:hAnsi="Times New Roman"/>
              </w:rPr>
              <w:t>TI-36X</w:t>
            </w:r>
            <w:r w:rsidRPr="00DF7046">
              <w:rPr>
                <w:rFonts w:ascii="Times New Roman" w:hAnsi="Times New Roman"/>
                <w:spacing w:val="-2"/>
              </w:rPr>
              <w:t xml:space="preserve"> </w:t>
            </w:r>
            <w:r w:rsidRPr="00DF7046">
              <w:rPr>
                <w:rFonts w:ascii="Times New Roman" w:hAnsi="Times New Roman"/>
              </w:rPr>
              <w:t>Pro</w:t>
            </w:r>
          </w:p>
          <w:p w14:paraId="67C0C651" w14:textId="77777777" w:rsidR="00A16EE5" w:rsidRPr="00DF7046" w:rsidRDefault="00A16EE5" w:rsidP="00FF7C82">
            <w:pPr>
              <w:kinsoku w:val="0"/>
              <w:overflowPunct w:val="0"/>
              <w:autoSpaceDE w:val="0"/>
              <w:autoSpaceDN w:val="0"/>
              <w:adjustRightInd w:val="0"/>
              <w:spacing w:before="1"/>
              <w:rPr>
                <w:rFonts w:ascii="Times New Roman" w:hAnsi="Times New Roman"/>
              </w:rPr>
            </w:pPr>
          </w:p>
          <w:p w14:paraId="308D56CC" w14:textId="77777777" w:rsidR="00A16EE5" w:rsidRPr="00DF7046" w:rsidRDefault="00A16EE5" w:rsidP="00FF7C82">
            <w:pPr>
              <w:kinsoku w:val="0"/>
              <w:overflowPunct w:val="0"/>
              <w:autoSpaceDE w:val="0"/>
              <w:autoSpaceDN w:val="0"/>
              <w:adjustRightInd w:val="0"/>
              <w:ind w:left="229"/>
              <w:rPr>
                <w:rFonts w:ascii="Times New Roman" w:hAnsi="Times New Roman"/>
              </w:rPr>
            </w:pPr>
            <w:r w:rsidRPr="00DF7046">
              <w:rPr>
                <w:rFonts w:ascii="Times New Roman" w:hAnsi="Times New Roman"/>
                <w:noProof/>
              </w:rPr>
              <w:drawing>
                <wp:inline distT="0" distB="0" distL="0" distR="0" wp14:anchorId="16ABECE0" wp14:editId="5CAB195A">
                  <wp:extent cx="1085850" cy="2047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85850" cy="2047875"/>
                          </a:xfrm>
                          <a:prstGeom prst="rect">
                            <a:avLst/>
                          </a:prstGeom>
                          <a:noFill/>
                          <a:ln>
                            <a:noFill/>
                          </a:ln>
                        </pic:spPr>
                      </pic:pic>
                    </a:graphicData>
                  </a:graphic>
                </wp:inline>
              </w:drawing>
            </w:r>
          </w:p>
          <w:p w14:paraId="797E50C6" w14:textId="77777777" w:rsidR="00A16EE5" w:rsidRPr="00DF7046" w:rsidRDefault="00A16EE5" w:rsidP="00FF7C82">
            <w:pPr>
              <w:kinsoku w:val="0"/>
              <w:overflowPunct w:val="0"/>
              <w:autoSpaceDE w:val="0"/>
              <w:autoSpaceDN w:val="0"/>
              <w:adjustRightInd w:val="0"/>
              <w:rPr>
                <w:rFonts w:ascii="Times New Roman" w:hAnsi="Times New Roman"/>
              </w:rPr>
            </w:pPr>
          </w:p>
        </w:tc>
        <w:tc>
          <w:tcPr>
            <w:tcW w:w="4233" w:type="dxa"/>
            <w:tcBorders>
              <w:top w:val="none" w:sz="6" w:space="0" w:color="auto"/>
              <w:left w:val="none" w:sz="6" w:space="0" w:color="auto"/>
              <w:bottom w:val="none" w:sz="6" w:space="0" w:color="auto"/>
              <w:right w:val="none" w:sz="6" w:space="0" w:color="auto"/>
            </w:tcBorders>
          </w:tcPr>
          <w:p w14:paraId="357AFD0C" w14:textId="77777777" w:rsidR="00A16EE5" w:rsidRPr="00DF7046" w:rsidRDefault="00A16EE5" w:rsidP="00FF7C82">
            <w:pPr>
              <w:kinsoku w:val="0"/>
              <w:overflowPunct w:val="0"/>
              <w:autoSpaceDE w:val="0"/>
              <w:autoSpaceDN w:val="0"/>
              <w:adjustRightInd w:val="0"/>
              <w:spacing w:line="266" w:lineRule="exact"/>
              <w:ind w:left="697" w:right="183"/>
              <w:jc w:val="center"/>
              <w:rPr>
                <w:rFonts w:ascii="Times New Roman" w:hAnsi="Times New Roman"/>
              </w:rPr>
            </w:pPr>
            <w:r w:rsidRPr="00DF7046">
              <w:rPr>
                <w:rFonts w:ascii="Times New Roman" w:hAnsi="Times New Roman"/>
              </w:rPr>
              <w:t>CASIO</w:t>
            </w:r>
          </w:p>
          <w:p w14:paraId="41935F17" w14:textId="77777777" w:rsidR="00A16EE5" w:rsidRPr="00DF7046" w:rsidRDefault="00A16EE5" w:rsidP="00FF7C82">
            <w:pPr>
              <w:kinsoku w:val="0"/>
              <w:overflowPunct w:val="0"/>
              <w:autoSpaceDE w:val="0"/>
              <w:autoSpaceDN w:val="0"/>
              <w:adjustRightInd w:val="0"/>
              <w:ind w:left="697" w:right="183"/>
              <w:jc w:val="center"/>
              <w:rPr>
                <w:rFonts w:ascii="Times New Roman" w:hAnsi="Times New Roman"/>
              </w:rPr>
            </w:pPr>
            <w:r w:rsidRPr="00DF7046">
              <w:rPr>
                <w:rFonts w:ascii="Times New Roman" w:hAnsi="Times New Roman"/>
              </w:rPr>
              <w:t>fx-991ES</w:t>
            </w:r>
            <w:r w:rsidRPr="00DF7046">
              <w:rPr>
                <w:rFonts w:ascii="Times New Roman" w:hAnsi="Times New Roman"/>
                <w:spacing w:val="-2"/>
              </w:rPr>
              <w:t xml:space="preserve"> </w:t>
            </w:r>
            <w:r w:rsidRPr="00DF7046">
              <w:rPr>
                <w:rFonts w:ascii="Times New Roman" w:hAnsi="Times New Roman"/>
              </w:rPr>
              <w:t>PLUS</w:t>
            </w:r>
            <w:r w:rsidRPr="00DF7046">
              <w:rPr>
                <w:rFonts w:ascii="Times New Roman" w:hAnsi="Times New Roman"/>
                <w:spacing w:val="-1"/>
              </w:rPr>
              <w:t xml:space="preserve"> </w:t>
            </w:r>
            <w:r w:rsidRPr="00DF7046">
              <w:rPr>
                <w:rFonts w:ascii="Times New Roman" w:hAnsi="Times New Roman"/>
              </w:rPr>
              <w:t>C*</w:t>
            </w:r>
          </w:p>
          <w:p w14:paraId="7B04FA47" w14:textId="77777777" w:rsidR="00A16EE5" w:rsidRPr="00DF7046" w:rsidRDefault="00A16EE5" w:rsidP="00FF7C82">
            <w:pPr>
              <w:kinsoku w:val="0"/>
              <w:overflowPunct w:val="0"/>
              <w:autoSpaceDE w:val="0"/>
              <w:autoSpaceDN w:val="0"/>
              <w:adjustRightInd w:val="0"/>
              <w:spacing w:before="11"/>
              <w:rPr>
                <w:rFonts w:ascii="Times New Roman" w:hAnsi="Times New Roman"/>
              </w:rPr>
            </w:pPr>
          </w:p>
          <w:p w14:paraId="568C698B" w14:textId="77777777" w:rsidR="00A16EE5" w:rsidRPr="00DF7046" w:rsidRDefault="00A16EE5" w:rsidP="00FF7C82">
            <w:pPr>
              <w:kinsoku w:val="0"/>
              <w:overflowPunct w:val="0"/>
              <w:autoSpaceDE w:val="0"/>
              <w:autoSpaceDN w:val="0"/>
              <w:adjustRightInd w:val="0"/>
              <w:ind w:left="754"/>
              <w:rPr>
                <w:rFonts w:ascii="Times New Roman" w:hAnsi="Times New Roman"/>
              </w:rPr>
            </w:pPr>
            <w:r w:rsidRPr="00DF7046">
              <w:rPr>
                <w:rFonts w:ascii="Times New Roman" w:hAnsi="Times New Roman"/>
                <w:noProof/>
              </w:rPr>
              <w:drawing>
                <wp:inline distT="0" distB="0" distL="0" distR="0" wp14:anchorId="2AF87294" wp14:editId="18506C4A">
                  <wp:extent cx="20574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1A939487" w14:textId="77777777" w:rsidR="00A16EE5" w:rsidRPr="00DF7046" w:rsidRDefault="00A16EE5" w:rsidP="00FF7C82">
            <w:pPr>
              <w:kinsoku w:val="0"/>
              <w:overflowPunct w:val="0"/>
              <w:autoSpaceDE w:val="0"/>
              <w:autoSpaceDN w:val="0"/>
              <w:adjustRightInd w:val="0"/>
              <w:spacing w:before="3"/>
              <w:rPr>
                <w:rFonts w:ascii="Times New Roman" w:hAnsi="Times New Roman"/>
              </w:rPr>
            </w:pPr>
          </w:p>
          <w:p w14:paraId="2488E09D" w14:textId="77777777" w:rsidR="00A16EE5" w:rsidRPr="00DF7046" w:rsidRDefault="00A16EE5" w:rsidP="00FF7C82">
            <w:pPr>
              <w:kinsoku w:val="0"/>
              <w:overflowPunct w:val="0"/>
              <w:autoSpaceDE w:val="0"/>
              <w:autoSpaceDN w:val="0"/>
              <w:adjustRightInd w:val="0"/>
              <w:spacing w:line="269" w:lineRule="exact"/>
              <w:ind w:left="697" w:right="183"/>
              <w:jc w:val="center"/>
              <w:rPr>
                <w:rFonts w:ascii="Times New Roman" w:hAnsi="Times New Roman"/>
              </w:rPr>
            </w:pPr>
            <w:r w:rsidRPr="00DF7046">
              <w:rPr>
                <w:rFonts w:ascii="Times New Roman" w:hAnsi="Times New Roman"/>
              </w:rPr>
              <w:t>*2nd</w:t>
            </w:r>
            <w:r w:rsidRPr="00DF7046">
              <w:rPr>
                <w:rFonts w:ascii="Times New Roman" w:hAnsi="Times New Roman"/>
                <w:spacing w:val="-3"/>
              </w:rPr>
              <w:t xml:space="preserve"> </w:t>
            </w:r>
            <w:r w:rsidRPr="00DF7046">
              <w:rPr>
                <w:rFonts w:ascii="Times New Roman" w:hAnsi="Times New Roman"/>
              </w:rPr>
              <w:t>edition</w:t>
            </w:r>
            <w:r w:rsidRPr="00DF7046">
              <w:rPr>
                <w:rFonts w:ascii="Times New Roman" w:hAnsi="Times New Roman"/>
                <w:spacing w:val="-2"/>
              </w:rPr>
              <w:t xml:space="preserve"> </w:t>
            </w:r>
            <w:r w:rsidRPr="00DF7046">
              <w:rPr>
                <w:rFonts w:ascii="Times New Roman" w:hAnsi="Times New Roman"/>
              </w:rPr>
              <w:t>(right)</w:t>
            </w:r>
            <w:r w:rsidRPr="00DF7046">
              <w:rPr>
                <w:rFonts w:ascii="Times New Roman" w:hAnsi="Times New Roman"/>
                <w:spacing w:val="-1"/>
              </w:rPr>
              <w:t xml:space="preserve"> </w:t>
            </w:r>
            <w:r w:rsidRPr="00DF7046">
              <w:rPr>
                <w:rFonts w:ascii="Times New Roman" w:hAnsi="Times New Roman"/>
              </w:rPr>
              <w:t>released</w:t>
            </w:r>
            <w:r w:rsidRPr="00DF7046">
              <w:rPr>
                <w:rFonts w:ascii="Times New Roman" w:hAnsi="Times New Roman"/>
                <w:spacing w:val="-3"/>
              </w:rPr>
              <w:t xml:space="preserve"> </w:t>
            </w:r>
            <w:r w:rsidRPr="00DF7046">
              <w:rPr>
                <w:rFonts w:ascii="Times New Roman" w:hAnsi="Times New Roman"/>
              </w:rPr>
              <w:t>2021</w:t>
            </w:r>
          </w:p>
        </w:tc>
      </w:tr>
    </w:tbl>
    <w:p w14:paraId="6AA258D8" w14:textId="77777777" w:rsidR="00A16EE5" w:rsidRDefault="00A16EE5" w:rsidP="00A16EE5">
      <w:pPr>
        <w:rPr>
          <w:rFonts w:ascii="Times New Roman" w:hAnsi="Times New Roman"/>
        </w:rPr>
      </w:pPr>
    </w:p>
    <w:p w14:paraId="6FFBD3EC" w14:textId="77777777" w:rsidR="00A16EE5" w:rsidRPr="002F722B" w:rsidRDefault="00A16EE5" w:rsidP="00A16EE5">
      <w:pPr>
        <w:rPr>
          <w:rFonts w:ascii="Times New Roman" w:hAnsi="Times New Roman"/>
        </w:rPr>
      </w:pPr>
    </w:p>
    <w:p w14:paraId="2C0EEF7F" w14:textId="77777777" w:rsidR="00A16EE5" w:rsidRPr="002F722B" w:rsidRDefault="00A16EE5" w:rsidP="00A16EE5">
      <w:pPr>
        <w:rPr>
          <w:rFonts w:ascii="Times New Roman" w:hAnsi="Times New Roman"/>
        </w:rPr>
      </w:pPr>
      <w:r w:rsidRPr="00485A86">
        <w:rPr>
          <w:rFonts w:ascii="Times New Roman" w:hAnsi="Times New Roman"/>
        </w:rPr>
        <w:t>Both calculators will be available through the bookstore.</w:t>
      </w:r>
      <w:r>
        <w:t xml:space="preserve"> </w:t>
      </w:r>
      <w:r w:rsidRPr="002F722B">
        <w:rPr>
          <w:rFonts w:ascii="Times New Roman" w:hAnsi="Times New Roman"/>
        </w:rPr>
        <w:t xml:space="preserve">Both calculators have the following functionalities: </w:t>
      </w:r>
    </w:p>
    <w:p w14:paraId="30DCCCAD" w14:textId="77777777" w:rsidR="00A16EE5" w:rsidRDefault="00A16EE5" w:rsidP="00A16EE5">
      <w:pPr>
        <w:rPr>
          <w:rFonts w:ascii="Times New Roman" w:hAnsi="Times New Roman"/>
        </w:rPr>
      </w:pPr>
    </w:p>
    <w:p w14:paraId="36AF6883" w14:textId="77777777" w:rsidR="00A16EE5" w:rsidRDefault="00A16EE5" w:rsidP="00A16EE5">
      <w:pPr>
        <w:rPr>
          <w:rFonts w:ascii="Times New Roman" w:hAnsi="Times New Roman"/>
        </w:rPr>
        <w:sectPr w:rsidR="00A16EE5" w:rsidSect="002F722B">
          <w:type w:val="continuous"/>
          <w:pgSz w:w="12240" w:h="15840"/>
          <w:pgMar w:top="1440" w:right="1440" w:bottom="1440" w:left="1440" w:header="720" w:footer="720" w:gutter="0"/>
          <w:cols w:space="720"/>
          <w:docGrid w:linePitch="360"/>
        </w:sectPr>
      </w:pPr>
    </w:p>
    <w:p w14:paraId="30AA062D" w14:textId="77777777" w:rsidR="00A16EE5" w:rsidRPr="002F722B" w:rsidRDefault="00A16EE5" w:rsidP="00A16EE5">
      <w:pPr>
        <w:rPr>
          <w:rFonts w:ascii="Times New Roman" w:hAnsi="Times New Roman"/>
        </w:rPr>
      </w:pPr>
      <w:r w:rsidRPr="002F722B">
        <w:rPr>
          <w:rFonts w:ascii="Times New Roman" w:hAnsi="Times New Roman"/>
        </w:rPr>
        <w:t xml:space="preserve">• solar + battery powered </w:t>
      </w:r>
    </w:p>
    <w:p w14:paraId="1E9BDA51" w14:textId="77777777" w:rsidR="00A16EE5" w:rsidRPr="002F722B" w:rsidRDefault="00A16EE5" w:rsidP="00A16EE5">
      <w:pPr>
        <w:rPr>
          <w:rFonts w:ascii="Times New Roman" w:hAnsi="Times New Roman"/>
        </w:rPr>
      </w:pPr>
      <w:r w:rsidRPr="002F722B">
        <w:rPr>
          <w:rFonts w:ascii="Times New Roman" w:hAnsi="Times New Roman"/>
        </w:rPr>
        <w:t xml:space="preserve">• “natural” 4-line display </w:t>
      </w:r>
    </w:p>
    <w:p w14:paraId="30BC5598" w14:textId="77777777" w:rsidR="00A16EE5" w:rsidRDefault="00A16EE5" w:rsidP="00A16EE5">
      <w:pPr>
        <w:rPr>
          <w:rFonts w:ascii="Times New Roman" w:hAnsi="Times New Roman"/>
        </w:rPr>
      </w:pPr>
      <w:r w:rsidRPr="002F722B">
        <w:rPr>
          <w:rFonts w:ascii="Times New Roman" w:hAnsi="Times New Roman"/>
        </w:rPr>
        <w:t xml:space="preserve">• standard scientific operations </w:t>
      </w:r>
    </w:p>
    <w:p w14:paraId="7F767A13" w14:textId="77777777" w:rsidR="00A16EE5" w:rsidRPr="002F722B" w:rsidRDefault="00A16EE5" w:rsidP="00A16EE5">
      <w:pPr>
        <w:rPr>
          <w:rFonts w:ascii="Times New Roman" w:hAnsi="Times New Roman"/>
        </w:rPr>
      </w:pPr>
      <w:r>
        <w:rPr>
          <w:rFonts w:ascii="Times New Roman" w:hAnsi="Times New Roman"/>
        </w:rPr>
        <w:t xml:space="preserve">   </w:t>
      </w:r>
      <w:r w:rsidRPr="002F722B">
        <w:rPr>
          <w:rFonts w:ascii="Times New Roman" w:hAnsi="Times New Roman"/>
        </w:rPr>
        <w:t>(</w:t>
      </w:r>
      <w:proofErr w:type="gramStart"/>
      <w:r w:rsidRPr="002F722B">
        <w:rPr>
          <w:rFonts w:ascii="Times New Roman" w:hAnsi="Times New Roman"/>
        </w:rPr>
        <w:t>trig</w:t>
      </w:r>
      <w:proofErr w:type="gramEnd"/>
      <w:r w:rsidRPr="002F722B">
        <w:rPr>
          <w:rFonts w:ascii="Times New Roman" w:hAnsi="Times New Roman"/>
        </w:rPr>
        <w:t xml:space="preserve">, </w:t>
      </w:r>
      <w:proofErr w:type="spellStart"/>
      <w:r w:rsidRPr="002F722B">
        <w:rPr>
          <w:rFonts w:ascii="Times New Roman" w:hAnsi="Times New Roman"/>
        </w:rPr>
        <w:t>hyp</w:t>
      </w:r>
      <w:proofErr w:type="spellEnd"/>
      <w:r w:rsidRPr="002F722B">
        <w:rPr>
          <w:rFonts w:ascii="Times New Roman" w:hAnsi="Times New Roman"/>
        </w:rPr>
        <w:t xml:space="preserve">, exp, log, etc.) </w:t>
      </w:r>
    </w:p>
    <w:p w14:paraId="45AB49C5" w14:textId="77777777" w:rsidR="00A16EE5" w:rsidRPr="002F722B" w:rsidRDefault="00A16EE5" w:rsidP="00A16EE5">
      <w:pPr>
        <w:rPr>
          <w:rFonts w:ascii="Times New Roman" w:hAnsi="Times New Roman"/>
        </w:rPr>
      </w:pPr>
      <w:r w:rsidRPr="002F722B">
        <w:rPr>
          <w:rFonts w:ascii="Times New Roman" w:hAnsi="Times New Roman"/>
        </w:rPr>
        <w:t xml:space="preserve">• complex numbers </w:t>
      </w:r>
    </w:p>
    <w:p w14:paraId="745980C5" w14:textId="77777777" w:rsidR="00A16EE5" w:rsidRPr="002F722B" w:rsidRDefault="00A16EE5" w:rsidP="00A16EE5">
      <w:pPr>
        <w:rPr>
          <w:rFonts w:ascii="Times New Roman" w:hAnsi="Times New Roman"/>
        </w:rPr>
      </w:pPr>
      <w:r w:rsidRPr="002F722B">
        <w:rPr>
          <w:rFonts w:ascii="Times New Roman" w:hAnsi="Times New Roman"/>
        </w:rPr>
        <w:t xml:space="preserve">• numerical solver </w:t>
      </w:r>
    </w:p>
    <w:p w14:paraId="537687ED" w14:textId="77777777" w:rsidR="00A16EE5" w:rsidRPr="002F722B" w:rsidRDefault="00A16EE5" w:rsidP="00A16EE5">
      <w:pPr>
        <w:rPr>
          <w:rFonts w:ascii="Times New Roman" w:hAnsi="Times New Roman"/>
        </w:rPr>
      </w:pPr>
      <w:r w:rsidRPr="002F722B">
        <w:rPr>
          <w:rFonts w:ascii="Times New Roman" w:hAnsi="Times New Roman"/>
        </w:rPr>
        <w:t xml:space="preserve">• roots of quadratic and cubic polynomials </w:t>
      </w:r>
    </w:p>
    <w:p w14:paraId="2AA35FAF" w14:textId="77777777" w:rsidR="00A16EE5" w:rsidRDefault="00A16EE5" w:rsidP="00A16EE5">
      <w:pPr>
        <w:rPr>
          <w:rFonts w:ascii="Times New Roman" w:hAnsi="Times New Roman"/>
        </w:rPr>
      </w:pPr>
      <w:r w:rsidRPr="002F722B">
        <w:rPr>
          <w:rFonts w:ascii="Times New Roman" w:hAnsi="Times New Roman"/>
        </w:rPr>
        <w:t xml:space="preserve">• simultaneous linear equations </w:t>
      </w:r>
    </w:p>
    <w:p w14:paraId="2A1CD075" w14:textId="77777777" w:rsidR="00A16EE5" w:rsidRPr="002F722B" w:rsidRDefault="00A16EE5" w:rsidP="00A16EE5">
      <w:pPr>
        <w:rPr>
          <w:rFonts w:ascii="Times New Roman" w:hAnsi="Times New Roman"/>
        </w:rPr>
      </w:pPr>
      <w:r>
        <w:rPr>
          <w:rFonts w:ascii="Times New Roman" w:hAnsi="Times New Roman"/>
        </w:rPr>
        <w:t xml:space="preserve">   </w:t>
      </w:r>
      <w:r w:rsidRPr="002F722B">
        <w:rPr>
          <w:rFonts w:ascii="Times New Roman" w:hAnsi="Times New Roman"/>
        </w:rPr>
        <w:t>(</w:t>
      </w:r>
      <w:proofErr w:type="gramStart"/>
      <w:r w:rsidRPr="002F722B">
        <w:rPr>
          <w:rFonts w:ascii="Times New Roman" w:hAnsi="Times New Roman"/>
        </w:rPr>
        <w:t>up</w:t>
      </w:r>
      <w:proofErr w:type="gramEnd"/>
      <w:r w:rsidRPr="002F722B">
        <w:rPr>
          <w:rFonts w:ascii="Times New Roman" w:hAnsi="Times New Roman"/>
        </w:rPr>
        <w:t xml:space="preserve"> to 3 unknowns) </w:t>
      </w:r>
    </w:p>
    <w:p w14:paraId="4B74DE71" w14:textId="77777777" w:rsidR="00A16EE5" w:rsidRDefault="00A16EE5" w:rsidP="00A16EE5">
      <w:pPr>
        <w:rPr>
          <w:rFonts w:ascii="Times New Roman" w:hAnsi="Times New Roman"/>
        </w:rPr>
      </w:pPr>
      <w:r w:rsidRPr="002F722B">
        <w:rPr>
          <w:rFonts w:ascii="Times New Roman" w:hAnsi="Times New Roman"/>
        </w:rPr>
        <w:t xml:space="preserve">• vector and matrix operations </w:t>
      </w:r>
    </w:p>
    <w:p w14:paraId="76DCD9F8" w14:textId="77777777" w:rsidR="00A16EE5" w:rsidRPr="002F722B" w:rsidRDefault="00A16EE5" w:rsidP="00A16EE5">
      <w:pPr>
        <w:rPr>
          <w:rFonts w:ascii="Times New Roman" w:hAnsi="Times New Roman"/>
        </w:rPr>
      </w:pPr>
      <w:r>
        <w:rPr>
          <w:rFonts w:ascii="Times New Roman" w:hAnsi="Times New Roman"/>
        </w:rPr>
        <w:t xml:space="preserve">   </w:t>
      </w:r>
      <w:r w:rsidRPr="002F722B">
        <w:rPr>
          <w:rFonts w:ascii="Times New Roman" w:hAnsi="Times New Roman"/>
        </w:rPr>
        <w:t>(</w:t>
      </w:r>
      <w:proofErr w:type="gramStart"/>
      <w:r w:rsidRPr="002F722B">
        <w:rPr>
          <w:rFonts w:ascii="Times New Roman" w:hAnsi="Times New Roman"/>
        </w:rPr>
        <w:t>real</w:t>
      </w:r>
      <w:proofErr w:type="gramEnd"/>
      <w:r w:rsidRPr="002F722B">
        <w:rPr>
          <w:rFonts w:ascii="Times New Roman" w:hAnsi="Times New Roman"/>
        </w:rPr>
        <w:t xml:space="preserve"> valued, up to 3x3) </w:t>
      </w:r>
    </w:p>
    <w:p w14:paraId="00E22E12" w14:textId="77777777" w:rsidR="00A16EE5" w:rsidRPr="002F722B" w:rsidRDefault="00A16EE5" w:rsidP="00A16EE5">
      <w:pPr>
        <w:rPr>
          <w:rFonts w:ascii="Times New Roman" w:hAnsi="Times New Roman"/>
        </w:rPr>
      </w:pPr>
      <w:r w:rsidRPr="002F722B">
        <w:rPr>
          <w:rFonts w:ascii="Times New Roman" w:hAnsi="Times New Roman"/>
        </w:rPr>
        <w:t xml:space="preserve">• numerical integrals and derivatives </w:t>
      </w:r>
    </w:p>
    <w:p w14:paraId="5757CC0C" w14:textId="77777777" w:rsidR="00A16EE5" w:rsidRPr="002F722B" w:rsidRDefault="00A16EE5" w:rsidP="00A16EE5">
      <w:pPr>
        <w:rPr>
          <w:rFonts w:ascii="Times New Roman" w:hAnsi="Times New Roman"/>
        </w:rPr>
      </w:pPr>
      <w:r w:rsidRPr="002F722B">
        <w:rPr>
          <w:rFonts w:ascii="Times New Roman" w:hAnsi="Times New Roman"/>
        </w:rPr>
        <w:t xml:space="preserve">• statistics, regressions, and distributions </w:t>
      </w:r>
    </w:p>
    <w:p w14:paraId="4C4664CA" w14:textId="77777777" w:rsidR="00A16EE5" w:rsidRPr="002F722B" w:rsidRDefault="00A16EE5" w:rsidP="00A16EE5">
      <w:pPr>
        <w:rPr>
          <w:rFonts w:ascii="Times New Roman" w:hAnsi="Times New Roman"/>
        </w:rPr>
      </w:pPr>
      <w:r w:rsidRPr="002F722B">
        <w:rPr>
          <w:rFonts w:ascii="Times New Roman" w:hAnsi="Times New Roman"/>
        </w:rPr>
        <w:t xml:space="preserve">• base 2, 8, 10, 16 </w:t>
      </w:r>
    </w:p>
    <w:p w14:paraId="6C6D472C" w14:textId="77777777" w:rsidR="00A16EE5" w:rsidRPr="002F722B" w:rsidRDefault="00A16EE5" w:rsidP="00A16EE5">
      <w:pPr>
        <w:rPr>
          <w:rFonts w:ascii="Times New Roman" w:hAnsi="Times New Roman"/>
        </w:rPr>
      </w:pPr>
      <w:r w:rsidRPr="002F722B">
        <w:rPr>
          <w:rFonts w:ascii="Times New Roman" w:hAnsi="Times New Roman"/>
        </w:rPr>
        <w:t xml:space="preserve">• stored variables and operations </w:t>
      </w:r>
    </w:p>
    <w:p w14:paraId="03BD69C7" w14:textId="77777777" w:rsidR="00A16EE5" w:rsidRPr="002F722B" w:rsidRDefault="00A16EE5" w:rsidP="00A16EE5">
      <w:pPr>
        <w:rPr>
          <w:rFonts w:ascii="Times New Roman" w:hAnsi="Times New Roman"/>
        </w:rPr>
      </w:pPr>
      <w:r w:rsidRPr="002F722B">
        <w:rPr>
          <w:rFonts w:ascii="Times New Roman" w:hAnsi="Times New Roman"/>
        </w:rPr>
        <w:t xml:space="preserve">• constants and conversions </w:t>
      </w:r>
    </w:p>
    <w:p w14:paraId="1F6C5545" w14:textId="77777777" w:rsidR="00A16EE5" w:rsidRPr="002F722B" w:rsidRDefault="00A16EE5" w:rsidP="00A16EE5">
      <w:pPr>
        <w:rPr>
          <w:rFonts w:ascii="Times New Roman" w:hAnsi="Times New Roman"/>
        </w:rPr>
      </w:pPr>
      <w:r w:rsidRPr="002F722B">
        <w:rPr>
          <w:rFonts w:ascii="Times New Roman" w:hAnsi="Times New Roman"/>
        </w:rPr>
        <w:t xml:space="preserve">• NOT programmable </w:t>
      </w:r>
    </w:p>
    <w:p w14:paraId="7F2424D6" w14:textId="77777777" w:rsidR="00A16EE5" w:rsidRPr="002F722B" w:rsidRDefault="00A16EE5" w:rsidP="00A16EE5">
      <w:pPr>
        <w:rPr>
          <w:rFonts w:ascii="Times New Roman" w:hAnsi="Times New Roman"/>
        </w:rPr>
      </w:pPr>
      <w:r w:rsidRPr="002F722B">
        <w:rPr>
          <w:rFonts w:ascii="Times New Roman" w:hAnsi="Times New Roman"/>
        </w:rPr>
        <w:t xml:space="preserve">• NOT graphing capable </w:t>
      </w:r>
    </w:p>
    <w:p w14:paraId="7F7A436C" w14:textId="77777777" w:rsidR="00A16EE5" w:rsidRPr="002F722B" w:rsidRDefault="00A16EE5" w:rsidP="00A16EE5">
      <w:pPr>
        <w:rPr>
          <w:rFonts w:ascii="Times New Roman" w:hAnsi="Times New Roman"/>
        </w:rPr>
      </w:pPr>
      <w:r w:rsidRPr="002F722B">
        <w:rPr>
          <w:rFonts w:ascii="Times New Roman" w:hAnsi="Times New Roman"/>
        </w:rPr>
        <w:t xml:space="preserve">• NO wireless functions </w:t>
      </w:r>
    </w:p>
    <w:p w14:paraId="7F893F76" w14:textId="77777777" w:rsidR="00A16EE5" w:rsidRDefault="00A16EE5" w:rsidP="00A16EE5">
      <w:pPr>
        <w:rPr>
          <w:rFonts w:ascii="Times New Roman" w:hAnsi="Times New Roman"/>
        </w:rPr>
      </w:pPr>
      <w:r w:rsidRPr="002F722B">
        <w:rPr>
          <w:rFonts w:ascii="Times New Roman" w:hAnsi="Times New Roman"/>
        </w:rPr>
        <w:t>• NO file storage</w:t>
      </w:r>
    </w:p>
    <w:p w14:paraId="54C529ED" w14:textId="77777777" w:rsidR="00A16EE5" w:rsidRDefault="00A16EE5" w:rsidP="00A16EE5">
      <w:pPr>
        <w:rPr>
          <w:rFonts w:ascii="Times New Roman" w:hAnsi="Times New Roman"/>
        </w:rPr>
      </w:pPr>
    </w:p>
    <w:p w14:paraId="1C0157D6" w14:textId="77777777" w:rsidR="00A16EE5" w:rsidRDefault="00A16EE5" w:rsidP="00A16EE5">
      <w:pPr>
        <w:rPr>
          <w:rFonts w:ascii="Times New Roman" w:hAnsi="Times New Roman"/>
        </w:rPr>
      </w:pPr>
    </w:p>
    <w:p w14:paraId="3691E7B2" w14:textId="77777777" w:rsidR="00A16EE5" w:rsidRDefault="00A16EE5" w:rsidP="00A16EE5">
      <w:pPr>
        <w:rPr>
          <w:rFonts w:ascii="Times New Roman" w:hAnsi="Times New Roman"/>
        </w:rPr>
        <w:sectPr w:rsidR="00A16EE5" w:rsidSect="002F722B">
          <w:type w:val="continuous"/>
          <w:pgSz w:w="12240" w:h="15840"/>
          <w:pgMar w:top="1440" w:right="1440" w:bottom="1440" w:left="1440" w:header="720" w:footer="720" w:gutter="0"/>
          <w:cols w:num="2" w:space="720"/>
          <w:docGrid w:linePitch="360"/>
        </w:sectPr>
      </w:pPr>
    </w:p>
    <w:p w14:paraId="526770CE" w14:textId="77777777" w:rsidR="00A16EE5" w:rsidRDefault="00A16EE5" w:rsidP="00A16EE5">
      <w:pPr>
        <w:rPr>
          <w:rFonts w:ascii="Times New Roman" w:hAnsi="Times New Roman"/>
        </w:rPr>
        <w:sectPr w:rsidR="00A16EE5" w:rsidSect="002F722B">
          <w:type w:val="continuous"/>
          <w:pgSz w:w="12240" w:h="15840"/>
          <w:pgMar w:top="1440" w:right="1440" w:bottom="1440" w:left="1440" w:header="720" w:footer="720" w:gutter="0"/>
          <w:cols w:space="720"/>
          <w:docGrid w:linePitch="360"/>
        </w:sectPr>
      </w:pPr>
    </w:p>
    <w:p w14:paraId="7CBEED82" w14:textId="77777777" w:rsidR="00A16EE5" w:rsidRDefault="00A16EE5" w:rsidP="00A16EE5">
      <w:pPr>
        <w:jc w:val="center"/>
        <w:rPr>
          <w:rFonts w:ascii="Times New Roman" w:hAnsi="Times New Roman"/>
        </w:rPr>
      </w:pPr>
      <w:r>
        <w:rPr>
          <w:rFonts w:ascii="Times New Roman" w:hAnsi="Times New Roman"/>
        </w:rPr>
        <w:br w:type="page"/>
      </w:r>
    </w:p>
    <w:p w14:paraId="40A8CB85" w14:textId="77777777" w:rsidR="00A16EE5" w:rsidRPr="003554D5" w:rsidRDefault="00A16EE5" w:rsidP="00A16EE5">
      <w:pPr>
        <w:jc w:val="center"/>
        <w:rPr>
          <w:rFonts w:ascii="Times New Roman" w:hAnsi="Times New Roman"/>
          <w:b/>
          <w:sz w:val="28"/>
          <w:szCs w:val="28"/>
        </w:rPr>
      </w:pPr>
      <w:r>
        <w:rPr>
          <w:rFonts w:ascii="Times New Roman" w:hAnsi="Times New Roman"/>
          <w:b/>
          <w:sz w:val="28"/>
          <w:szCs w:val="28"/>
        </w:rPr>
        <w:lastRenderedPageBreak/>
        <w:t>A</w:t>
      </w:r>
      <w:r w:rsidRPr="003554D5">
        <w:rPr>
          <w:rFonts w:ascii="Times New Roman" w:hAnsi="Times New Roman"/>
          <w:b/>
          <w:sz w:val="28"/>
          <w:szCs w:val="28"/>
        </w:rPr>
        <w:t>cademic Honesty and Integrity Pledge</w:t>
      </w:r>
    </w:p>
    <w:p w14:paraId="2C3838BC" w14:textId="77777777" w:rsidR="00A16EE5" w:rsidRPr="003554D5" w:rsidRDefault="00A16EE5" w:rsidP="00A16EE5">
      <w:pPr>
        <w:jc w:val="center"/>
        <w:rPr>
          <w:rFonts w:ascii="Times New Roman" w:hAnsi="Times New Roman"/>
          <w:b/>
          <w:sz w:val="28"/>
          <w:szCs w:val="28"/>
        </w:rPr>
      </w:pPr>
      <w:r w:rsidRPr="003554D5">
        <w:rPr>
          <w:rFonts w:ascii="Times New Roman" w:hAnsi="Times New Roman"/>
          <w:b/>
          <w:sz w:val="28"/>
          <w:szCs w:val="28"/>
        </w:rPr>
        <w:t>School of Engineering | Faculty of Applied Science</w:t>
      </w:r>
    </w:p>
    <w:p w14:paraId="1AA8A862" w14:textId="77777777" w:rsidR="00A16EE5" w:rsidRPr="003554D5" w:rsidRDefault="00A16EE5" w:rsidP="00A16EE5">
      <w:pPr>
        <w:jc w:val="center"/>
        <w:rPr>
          <w:rFonts w:ascii="Times New Roman" w:hAnsi="Times New Roman"/>
          <w:b/>
          <w:sz w:val="28"/>
          <w:szCs w:val="28"/>
        </w:rPr>
      </w:pPr>
      <w:r w:rsidRPr="003554D5">
        <w:rPr>
          <w:rFonts w:ascii="Times New Roman" w:hAnsi="Times New Roman"/>
          <w:b/>
          <w:sz w:val="28"/>
          <w:szCs w:val="28"/>
        </w:rPr>
        <w:t>UBC Okanagan</w:t>
      </w:r>
    </w:p>
    <w:p w14:paraId="6E36661F" w14:textId="77777777" w:rsidR="00A16EE5" w:rsidRPr="003554D5" w:rsidRDefault="00A16EE5" w:rsidP="00A16EE5">
      <w:pPr>
        <w:rPr>
          <w:rFonts w:ascii="Times New Roman" w:hAnsi="Times New Roman"/>
        </w:rPr>
      </w:pPr>
    </w:p>
    <w:p w14:paraId="0363897F" w14:textId="77777777" w:rsidR="00A16EE5" w:rsidRPr="003554D5" w:rsidRDefault="00A16EE5" w:rsidP="00A16EE5">
      <w:pPr>
        <w:rPr>
          <w:rFonts w:ascii="Times New Roman" w:hAnsi="Times New Roman"/>
        </w:rPr>
      </w:pPr>
      <w:r w:rsidRPr="003554D5">
        <w:rPr>
          <w:rFonts w:ascii="Times New Roman" w:hAnsi="Times New Roman"/>
        </w:rPr>
        <w:t>Academic honesty and integrity are essential principles of the University of British Columbia and engineering as a profession. All UBC students are expected to behave as honest and responsible members of an academic community.  Engineering students have an even greater responsibility to maintain the highest level of academic honesty and integrity as they prepare to enter a profession with those principles as a cornerstone.</w:t>
      </w:r>
    </w:p>
    <w:p w14:paraId="38645DC7" w14:textId="77777777" w:rsidR="00A16EE5" w:rsidRPr="003554D5" w:rsidRDefault="00A16EE5" w:rsidP="00A16EE5">
      <w:pPr>
        <w:rPr>
          <w:rFonts w:ascii="Times New Roman" w:hAnsi="Times New Roman"/>
        </w:rPr>
      </w:pPr>
    </w:p>
    <w:p w14:paraId="4F8DDCD4" w14:textId="77777777" w:rsidR="00A16EE5" w:rsidRPr="003554D5" w:rsidRDefault="00A16EE5" w:rsidP="00A16EE5">
      <w:pPr>
        <w:rPr>
          <w:rFonts w:ascii="Times New Roman" w:hAnsi="Times New Roman"/>
        </w:rPr>
      </w:pPr>
      <w:r w:rsidRPr="003554D5">
        <w:rPr>
          <w:rFonts w:ascii="Times New Roman" w:hAnsi="Times New Roman"/>
          <w:shd w:val="clear" w:color="auto" w:fill="FFFFFF"/>
        </w:rPr>
        <w:t>Cheating on exams or projects, plagiarizing or any other form of academic dishonesty are clear violations of these principles</w:t>
      </w:r>
    </w:p>
    <w:p w14:paraId="135E58C4" w14:textId="77777777" w:rsidR="00A16EE5" w:rsidRPr="003554D5" w:rsidRDefault="00A16EE5" w:rsidP="00A16EE5">
      <w:pPr>
        <w:rPr>
          <w:rFonts w:ascii="Times New Roman" w:hAnsi="Times New Roman"/>
        </w:rPr>
      </w:pPr>
    </w:p>
    <w:p w14:paraId="46444497" w14:textId="77777777" w:rsidR="00A16EE5" w:rsidRPr="003554D5" w:rsidRDefault="00A16EE5" w:rsidP="00A16EE5">
      <w:pPr>
        <w:rPr>
          <w:rFonts w:ascii="Times New Roman" w:hAnsi="Times New Roman"/>
        </w:rPr>
      </w:pPr>
      <w:r w:rsidRPr="003554D5">
        <w:rPr>
          <w:rFonts w:ascii="Times New Roman" w:hAnsi="Times New Roman"/>
        </w:rPr>
        <w:t xml:space="preserve">As a student of the School of Engineering at UBC Okanagan, I solemnly pledge to follow the policies, principles, rules, and guidelines of the University with respect to academic honesty.  In particular, I commit to upholding the academic integrity and the professionalism as an engineering student. </w:t>
      </w:r>
    </w:p>
    <w:p w14:paraId="62EBF9A1" w14:textId="77777777" w:rsidR="00A16EE5" w:rsidRPr="003554D5" w:rsidRDefault="00A16EE5" w:rsidP="00A16EE5">
      <w:pPr>
        <w:rPr>
          <w:rFonts w:ascii="Times New Roman" w:hAnsi="Times New Roman"/>
        </w:rPr>
      </w:pPr>
    </w:p>
    <w:p w14:paraId="007983C6" w14:textId="77777777" w:rsidR="00A16EE5" w:rsidRPr="003554D5" w:rsidRDefault="00A16EE5" w:rsidP="00A16EE5">
      <w:pPr>
        <w:rPr>
          <w:rFonts w:ascii="Times New Roman" w:hAnsi="Times New Roman"/>
        </w:rPr>
      </w:pPr>
      <w:r w:rsidRPr="003554D5">
        <w:rPr>
          <w:rFonts w:ascii="Times New Roman" w:hAnsi="Times New Roman"/>
        </w:rPr>
        <w:t>By signing this pledge, I promise to adhere to exam requirements and maintain the highest level of ethical principles during the exam period.</w:t>
      </w:r>
    </w:p>
    <w:p w14:paraId="0C6C2CD5" w14:textId="77777777" w:rsidR="00A16EE5" w:rsidRPr="003554D5" w:rsidRDefault="00A16EE5" w:rsidP="00A16EE5">
      <w:pPr>
        <w:rPr>
          <w:rFonts w:ascii="Times New Roman" w:hAnsi="Times New Roman"/>
        </w:rPr>
      </w:pPr>
    </w:p>
    <w:p w14:paraId="709E88E4" w14:textId="77777777" w:rsidR="00A16EE5" w:rsidRPr="003554D5" w:rsidRDefault="00A16EE5" w:rsidP="00A16EE5">
      <w:pPr>
        <w:rPr>
          <w:rFonts w:ascii="Times New Roman" w:hAnsi="Times New Roman"/>
        </w:rPr>
      </w:pPr>
    </w:p>
    <w:p w14:paraId="508C98E9" w14:textId="77777777" w:rsidR="00A16EE5" w:rsidRPr="003554D5" w:rsidRDefault="00A16EE5" w:rsidP="00A16EE5">
      <w:pPr>
        <w:rPr>
          <w:rFonts w:ascii="Times New Roman" w:hAnsi="Times New Roman"/>
        </w:rPr>
      </w:pPr>
    </w:p>
    <w:p w14:paraId="779F8E76" w14:textId="77777777" w:rsidR="00A16EE5" w:rsidRPr="003554D5" w:rsidRDefault="00A16EE5" w:rsidP="00A16EE5">
      <w:pPr>
        <w:rPr>
          <w:rFonts w:ascii="Times New Roman" w:hAnsi="Times New Roman"/>
        </w:rPr>
      </w:pPr>
    </w:p>
    <w:p w14:paraId="7818863E" w14:textId="77777777" w:rsidR="00A16EE5" w:rsidRPr="003554D5" w:rsidRDefault="00A16EE5" w:rsidP="00A16EE5">
      <w:pPr>
        <w:rPr>
          <w:rFonts w:ascii="Times New Roman" w:hAnsi="Times New Roman"/>
        </w:rPr>
      </w:pPr>
    </w:p>
    <w:p w14:paraId="20F1353E" w14:textId="77777777" w:rsidR="00A16EE5" w:rsidRPr="003554D5" w:rsidRDefault="00A16EE5" w:rsidP="00A16EE5">
      <w:pPr>
        <w:rPr>
          <w:rFonts w:ascii="Times New Roman" w:hAnsi="Times New Roman"/>
        </w:rPr>
      </w:pPr>
      <w:r w:rsidRPr="003554D5">
        <w:rPr>
          <w:rFonts w:ascii="Times New Roman" w:hAnsi="Times New Roman"/>
        </w:rPr>
        <w:t>________________________</w:t>
      </w:r>
      <w:r w:rsidRPr="003554D5">
        <w:rPr>
          <w:rFonts w:ascii="Times New Roman" w:hAnsi="Times New Roman"/>
        </w:rPr>
        <w:tab/>
      </w:r>
      <w:r w:rsidRPr="003554D5">
        <w:rPr>
          <w:rFonts w:ascii="Times New Roman" w:hAnsi="Times New Roman"/>
        </w:rPr>
        <w:tab/>
      </w:r>
      <w:r w:rsidRPr="003554D5">
        <w:rPr>
          <w:rFonts w:ascii="Times New Roman" w:hAnsi="Times New Roman"/>
        </w:rPr>
        <w:tab/>
        <w:t>________________________</w:t>
      </w:r>
      <w:r w:rsidRPr="003554D5">
        <w:rPr>
          <w:rFonts w:ascii="Times New Roman" w:hAnsi="Times New Roman"/>
        </w:rPr>
        <w:tab/>
      </w:r>
      <w:r w:rsidRPr="003554D5">
        <w:rPr>
          <w:rFonts w:ascii="Times New Roman" w:hAnsi="Times New Roman"/>
        </w:rPr>
        <w:tab/>
      </w:r>
    </w:p>
    <w:p w14:paraId="6C85B59B" w14:textId="77777777" w:rsidR="00A16EE5" w:rsidRPr="003554D5" w:rsidRDefault="00A16EE5" w:rsidP="00A16EE5">
      <w:pPr>
        <w:rPr>
          <w:rFonts w:ascii="Times New Roman" w:hAnsi="Times New Roman"/>
        </w:rPr>
      </w:pPr>
      <w:r w:rsidRPr="003554D5">
        <w:rPr>
          <w:rFonts w:ascii="Times New Roman" w:hAnsi="Times New Roman"/>
        </w:rPr>
        <w:t>Signature</w:t>
      </w:r>
      <w:r w:rsidRPr="003554D5">
        <w:rPr>
          <w:rFonts w:ascii="Times New Roman" w:hAnsi="Times New Roman"/>
        </w:rPr>
        <w:tab/>
      </w:r>
      <w:r w:rsidRPr="003554D5">
        <w:rPr>
          <w:rFonts w:ascii="Times New Roman" w:hAnsi="Times New Roman"/>
        </w:rPr>
        <w:tab/>
      </w:r>
      <w:r w:rsidRPr="003554D5">
        <w:rPr>
          <w:rFonts w:ascii="Times New Roman" w:hAnsi="Times New Roman"/>
        </w:rPr>
        <w:tab/>
      </w:r>
      <w:r w:rsidRPr="003554D5">
        <w:rPr>
          <w:rFonts w:ascii="Times New Roman" w:hAnsi="Times New Roman"/>
        </w:rPr>
        <w:tab/>
      </w:r>
      <w:r w:rsidRPr="003554D5">
        <w:rPr>
          <w:rFonts w:ascii="Times New Roman" w:hAnsi="Times New Roman"/>
        </w:rPr>
        <w:tab/>
        <w:t>Name</w:t>
      </w:r>
      <w:r w:rsidRPr="003554D5">
        <w:rPr>
          <w:rFonts w:ascii="Times New Roman" w:hAnsi="Times New Roman"/>
        </w:rPr>
        <w:tab/>
      </w:r>
    </w:p>
    <w:p w14:paraId="44F69B9A" w14:textId="77777777" w:rsidR="00A16EE5" w:rsidRPr="003554D5" w:rsidRDefault="00A16EE5" w:rsidP="00A16EE5">
      <w:pPr>
        <w:rPr>
          <w:rFonts w:ascii="Times New Roman" w:hAnsi="Times New Roman"/>
        </w:rPr>
      </w:pPr>
    </w:p>
    <w:p w14:paraId="5F07D11E" w14:textId="77777777" w:rsidR="00A16EE5" w:rsidRPr="003554D5" w:rsidRDefault="00A16EE5" w:rsidP="00A16EE5">
      <w:pPr>
        <w:rPr>
          <w:rFonts w:ascii="Times New Roman" w:hAnsi="Times New Roman"/>
        </w:rPr>
      </w:pPr>
    </w:p>
    <w:p w14:paraId="41508A3C" w14:textId="77777777" w:rsidR="00A16EE5" w:rsidRPr="003554D5" w:rsidRDefault="00A16EE5" w:rsidP="00A16EE5">
      <w:pPr>
        <w:rPr>
          <w:rFonts w:ascii="Times New Roman" w:hAnsi="Times New Roman"/>
        </w:rPr>
      </w:pPr>
    </w:p>
    <w:p w14:paraId="43D6B1D6" w14:textId="77777777" w:rsidR="00A16EE5" w:rsidRPr="003554D5" w:rsidRDefault="00A16EE5" w:rsidP="00A16EE5">
      <w:pPr>
        <w:rPr>
          <w:rFonts w:ascii="Times New Roman" w:hAnsi="Times New Roman"/>
        </w:rPr>
      </w:pPr>
    </w:p>
    <w:p w14:paraId="17DBC151" w14:textId="77777777" w:rsidR="00A16EE5" w:rsidRPr="003554D5" w:rsidRDefault="00A16EE5" w:rsidP="00A16EE5">
      <w:pPr>
        <w:rPr>
          <w:rFonts w:ascii="Times New Roman" w:hAnsi="Times New Roman"/>
        </w:rPr>
      </w:pPr>
    </w:p>
    <w:p w14:paraId="1BAA4546" w14:textId="77777777" w:rsidR="00A16EE5" w:rsidRPr="003554D5" w:rsidRDefault="00A16EE5" w:rsidP="00A16EE5">
      <w:pPr>
        <w:rPr>
          <w:rFonts w:ascii="Times New Roman" w:hAnsi="Times New Roman"/>
        </w:rPr>
      </w:pPr>
      <w:r w:rsidRPr="003554D5">
        <w:rPr>
          <w:rFonts w:ascii="Times New Roman" w:hAnsi="Times New Roman"/>
        </w:rPr>
        <w:t>________________________</w:t>
      </w:r>
      <w:r w:rsidRPr="003554D5">
        <w:rPr>
          <w:rFonts w:ascii="Times New Roman" w:hAnsi="Times New Roman"/>
        </w:rPr>
        <w:tab/>
      </w:r>
      <w:r w:rsidRPr="003554D5">
        <w:rPr>
          <w:rFonts w:ascii="Times New Roman" w:hAnsi="Times New Roman"/>
        </w:rPr>
        <w:tab/>
      </w:r>
      <w:r w:rsidRPr="003554D5">
        <w:rPr>
          <w:rFonts w:ascii="Times New Roman" w:hAnsi="Times New Roman"/>
        </w:rPr>
        <w:tab/>
        <w:t>________________________</w:t>
      </w:r>
      <w:r w:rsidRPr="003554D5">
        <w:rPr>
          <w:rFonts w:ascii="Times New Roman" w:hAnsi="Times New Roman"/>
        </w:rPr>
        <w:tab/>
      </w:r>
      <w:r w:rsidRPr="003554D5">
        <w:rPr>
          <w:rFonts w:ascii="Times New Roman" w:hAnsi="Times New Roman"/>
        </w:rPr>
        <w:tab/>
      </w:r>
    </w:p>
    <w:p w14:paraId="70F159C8" w14:textId="77777777" w:rsidR="00A16EE5" w:rsidRPr="003554D5" w:rsidRDefault="00A16EE5" w:rsidP="00A16EE5">
      <w:pPr>
        <w:rPr>
          <w:rFonts w:ascii="Times New Roman" w:hAnsi="Times New Roman"/>
        </w:rPr>
      </w:pPr>
      <w:r w:rsidRPr="003554D5">
        <w:rPr>
          <w:rFonts w:ascii="Times New Roman" w:hAnsi="Times New Roman"/>
        </w:rPr>
        <w:t>Student Number</w:t>
      </w:r>
      <w:r w:rsidRPr="003554D5">
        <w:rPr>
          <w:rFonts w:ascii="Times New Roman" w:hAnsi="Times New Roman"/>
        </w:rPr>
        <w:tab/>
      </w:r>
      <w:r w:rsidRPr="003554D5">
        <w:rPr>
          <w:rFonts w:ascii="Times New Roman" w:hAnsi="Times New Roman"/>
        </w:rPr>
        <w:tab/>
      </w:r>
      <w:r w:rsidRPr="003554D5">
        <w:rPr>
          <w:rFonts w:ascii="Times New Roman" w:hAnsi="Times New Roman"/>
        </w:rPr>
        <w:tab/>
      </w:r>
      <w:r w:rsidRPr="003554D5">
        <w:rPr>
          <w:rFonts w:ascii="Times New Roman" w:hAnsi="Times New Roman"/>
        </w:rPr>
        <w:tab/>
        <w:t>Date</w:t>
      </w:r>
    </w:p>
    <w:p w14:paraId="6F8BD81B" w14:textId="77777777" w:rsidR="00A16EE5" w:rsidRDefault="00A16EE5" w:rsidP="00A16EE5">
      <w:pPr>
        <w:rPr>
          <w:rFonts w:ascii="Times New Roman" w:hAnsi="Times New Roman"/>
        </w:rPr>
      </w:pPr>
    </w:p>
    <w:p w14:paraId="2613E9C1" w14:textId="77777777" w:rsidR="00A16EE5" w:rsidRDefault="00A16EE5" w:rsidP="00A16EE5">
      <w:pPr>
        <w:rPr>
          <w:rFonts w:ascii="Times New Roman" w:hAnsi="Times New Roman"/>
        </w:rPr>
      </w:pPr>
      <w:r>
        <w:rPr>
          <w:rFonts w:ascii="Times New Roman" w:hAnsi="Times New Roman"/>
        </w:rPr>
        <w:br w:type="page"/>
      </w:r>
    </w:p>
    <w:p w14:paraId="0A3CF7F9" w14:textId="77777777" w:rsidR="00A16EE5" w:rsidRPr="00A16EE5" w:rsidRDefault="00A16EE5" w:rsidP="00A16EE5">
      <w:pPr>
        <w:jc w:val="center"/>
        <w:rPr>
          <w:rFonts w:ascii="Times New Roman" w:hAnsi="Times New Roman"/>
          <w:b/>
          <w:sz w:val="28"/>
          <w:szCs w:val="28"/>
        </w:rPr>
      </w:pPr>
      <w:r w:rsidRPr="00A16EE5">
        <w:rPr>
          <w:rFonts w:ascii="Times New Roman" w:hAnsi="Times New Roman"/>
          <w:b/>
          <w:sz w:val="28"/>
          <w:szCs w:val="28"/>
        </w:rPr>
        <w:lastRenderedPageBreak/>
        <w:t>Why are we doing the integrity pledge?</w:t>
      </w:r>
    </w:p>
    <w:p w14:paraId="78E48D7E" w14:textId="77777777" w:rsidR="00A16EE5" w:rsidRPr="007B6B84" w:rsidRDefault="00A16EE5" w:rsidP="00A16EE5">
      <w:pPr>
        <w:jc w:val="center"/>
        <w:rPr>
          <w:rFonts w:ascii="Times New Roman" w:hAnsi="Times New Roman"/>
          <w:color w:val="2D3B45"/>
          <w:shd w:val="clear" w:color="auto" w:fill="FFFFFF"/>
        </w:rPr>
      </w:pPr>
      <w:r w:rsidRPr="007B6B84">
        <w:rPr>
          <w:rFonts w:ascii="Times New Roman" w:hAnsi="Times New Roman"/>
          <w:color w:val="2D3B45"/>
          <w:shd w:val="clear" w:color="auto" w:fill="FFFFFF"/>
        </w:rPr>
        <w:t>Dr. Laura Patterson</w:t>
      </w:r>
    </w:p>
    <w:p w14:paraId="08100D80" w14:textId="77777777" w:rsidR="00A16EE5" w:rsidRPr="007B6B84" w:rsidRDefault="00A16EE5" w:rsidP="00A16EE5">
      <w:pPr>
        <w:jc w:val="center"/>
        <w:rPr>
          <w:rFonts w:ascii="Times New Roman" w:hAnsi="Times New Roman"/>
        </w:rPr>
      </w:pPr>
      <w:r w:rsidRPr="007B6B84">
        <w:rPr>
          <w:rFonts w:ascii="Times New Roman" w:hAnsi="Times New Roman"/>
          <w:color w:val="2D3B45"/>
          <w:shd w:val="clear" w:color="auto" w:fill="FFFFFF"/>
        </w:rPr>
        <w:t>On behalf of the School of Engineering Ethics</w:t>
      </w:r>
      <w:r>
        <w:rPr>
          <w:rFonts w:ascii="Times New Roman" w:hAnsi="Times New Roman"/>
          <w:color w:val="2D3B45"/>
          <w:shd w:val="clear" w:color="auto" w:fill="FFFFFF"/>
        </w:rPr>
        <w:t xml:space="preserve"> and Academic Integrity</w:t>
      </w:r>
      <w:r w:rsidRPr="007B6B84">
        <w:rPr>
          <w:rFonts w:ascii="Times New Roman" w:hAnsi="Times New Roman"/>
          <w:color w:val="2D3B45"/>
          <w:shd w:val="clear" w:color="auto" w:fill="FFFFFF"/>
        </w:rPr>
        <w:t xml:space="preserve"> Committee</w:t>
      </w:r>
    </w:p>
    <w:p w14:paraId="1037B8A3" w14:textId="77777777" w:rsidR="00A16EE5" w:rsidRPr="007B6B84" w:rsidRDefault="00A16EE5" w:rsidP="00A16EE5">
      <w:pPr>
        <w:rPr>
          <w:rFonts w:ascii="Times New Roman" w:hAnsi="Times New Roman"/>
          <w:color w:val="2D3B45"/>
          <w:shd w:val="clear" w:color="auto" w:fill="FFFFFF"/>
        </w:rPr>
      </w:pPr>
    </w:p>
    <w:p w14:paraId="0CECDF67" w14:textId="77777777" w:rsidR="00A16EE5" w:rsidRPr="007B6B84" w:rsidRDefault="00A16EE5" w:rsidP="00A16EE5">
      <w:pPr>
        <w:rPr>
          <w:rFonts w:ascii="Times New Roman" w:hAnsi="Times New Roman"/>
          <w:i/>
          <w:color w:val="2D3B45"/>
          <w:sz w:val="20"/>
          <w:shd w:val="clear" w:color="auto" w:fill="FFFFFF"/>
        </w:rPr>
      </w:pPr>
      <w:r w:rsidRPr="007B6B84">
        <w:rPr>
          <w:rFonts w:ascii="Times New Roman" w:hAnsi="Times New Roman"/>
          <w:i/>
          <w:color w:val="2D3B45"/>
          <w:sz w:val="20"/>
          <w:shd w:val="clear" w:color="auto" w:fill="FFFFFF"/>
        </w:rPr>
        <w:t>An engineering student asked me why the School of Engineering requires students to sign the Integrity Pledge, and what is so wrong with collaborating on an exam when everyone else is doing it. Those questions are important and this was the email that was sent in return.</w:t>
      </w:r>
    </w:p>
    <w:p w14:paraId="687C6DE0" w14:textId="77777777" w:rsidR="00A16EE5" w:rsidRPr="007B6B84" w:rsidRDefault="00A16EE5" w:rsidP="00A16EE5">
      <w:pPr>
        <w:rPr>
          <w:rFonts w:ascii="Times New Roman" w:hAnsi="Times New Roman"/>
          <w:color w:val="2D3B45"/>
          <w:sz w:val="20"/>
          <w:shd w:val="clear" w:color="auto" w:fill="FFFFFF"/>
        </w:rPr>
      </w:pPr>
    </w:p>
    <w:p w14:paraId="7B3A8CC4" w14:textId="77777777" w:rsidR="00A16EE5" w:rsidRPr="007B6B84" w:rsidRDefault="00A16EE5" w:rsidP="00A16EE5">
      <w:pPr>
        <w:rPr>
          <w:rFonts w:ascii="Times New Roman" w:hAnsi="Times New Roman"/>
          <w:color w:val="2D3B45"/>
          <w:shd w:val="clear" w:color="auto" w:fill="FFFFFF"/>
        </w:rPr>
      </w:pPr>
      <w:r w:rsidRPr="007B6B84">
        <w:rPr>
          <w:rFonts w:ascii="Times New Roman" w:hAnsi="Times New Roman"/>
          <w:color w:val="2D3B45"/>
          <w:shd w:val="clear" w:color="auto" w:fill="FFFFFF"/>
        </w:rPr>
        <w:t xml:space="preserve">The integrity pledge is a form of an </w:t>
      </w:r>
      <w:proofErr w:type="spellStart"/>
      <w:r w:rsidRPr="007B6B84">
        <w:rPr>
          <w:rFonts w:ascii="Times New Roman" w:hAnsi="Times New Roman"/>
          <w:color w:val="2D3B45"/>
          <w:shd w:val="clear" w:color="auto" w:fill="FFFFFF"/>
        </w:rPr>
        <w:t>honour</w:t>
      </w:r>
      <w:proofErr w:type="spellEnd"/>
      <w:r w:rsidRPr="007B6B84">
        <w:rPr>
          <w:rFonts w:ascii="Times New Roman" w:hAnsi="Times New Roman"/>
          <w:color w:val="2D3B45"/>
          <w:shd w:val="clear" w:color="auto" w:fill="FFFFFF"/>
        </w:rPr>
        <w:t xml:space="preserve"> code to ensure students acknowledge that the exam is intended to be a solo exercise testing your individual skills and not a group effort. In an exam situation, consulting with colleagues for answers on an exam intended to test individual abilities is not "collaborating," it is cheating and academic misconduct under UBC policies. Even though we are in a situation in which faculty may not be able to enforce this or enact consequences all the time, if a student chooses to continue this </w:t>
      </w:r>
      <w:proofErr w:type="spellStart"/>
      <w:r w:rsidRPr="007B6B84">
        <w:rPr>
          <w:rFonts w:ascii="Times New Roman" w:hAnsi="Times New Roman"/>
          <w:color w:val="2D3B45"/>
          <w:shd w:val="clear" w:color="auto" w:fill="FFFFFF"/>
        </w:rPr>
        <w:t>behaviour</w:t>
      </w:r>
      <w:proofErr w:type="spellEnd"/>
      <w:r w:rsidRPr="007B6B84">
        <w:rPr>
          <w:rFonts w:ascii="Times New Roman" w:hAnsi="Times New Roman"/>
          <w:color w:val="2D3B45"/>
          <w:shd w:val="clear" w:color="auto" w:fill="FFFFFF"/>
        </w:rPr>
        <w:t xml:space="preserve"> when expressly asked not to, they need to be aware that they are making a clear choice to act unethically, which is not entirely without consequences. These consequences are to one's identity.</w:t>
      </w:r>
      <w:r w:rsidRPr="007B6B84">
        <w:rPr>
          <w:rFonts w:ascii="Times New Roman" w:hAnsi="Times New Roman"/>
          <w:color w:val="2D3B45"/>
        </w:rPr>
        <w:br/>
      </w:r>
      <w:r w:rsidRPr="007B6B84">
        <w:rPr>
          <w:rFonts w:ascii="Times New Roman" w:hAnsi="Times New Roman"/>
          <w:color w:val="2D3B45"/>
        </w:rPr>
        <w:br/>
      </w:r>
      <w:r w:rsidRPr="007B6B84">
        <w:rPr>
          <w:rFonts w:ascii="Times New Roman" w:hAnsi="Times New Roman"/>
          <w:color w:val="2D3B45"/>
          <w:shd w:val="clear" w:color="auto" w:fill="FFFFFF"/>
        </w:rPr>
        <w:t>There are many situations where no one is watching, or there are no immediate consequences, where professionals must choose to do either the ethical thing or the unethical thing. We do what we practice, and we become what we do. Research into ethics in engineering education found that those students who operate unethically during their education have a higher likelihood of operating unethically in their professional careers, because they have not exercised the skill of operating ethically in the easier and lower stakes setting of education. When these bad habits catch up with us, they can lead to lawsuits, public disgrace, and death.  Examples of such cases in the media include the SNC Lavalin fraud case, cases of individual engineering university professors caught plagiarizing out of Waterloo and Regina, or the Hyatt Regency walkway collapse that killed 114 and injured 216. Few people wake up and decide to be unethical or think themselves to be, but the daily habit of cutting corners in the short term and rationalizing that behavior builds to larger exceptions that become harder to resist.</w:t>
      </w:r>
      <w:r w:rsidRPr="007B6B84">
        <w:rPr>
          <w:rFonts w:ascii="Times New Roman" w:hAnsi="Times New Roman"/>
          <w:color w:val="2D3B45"/>
        </w:rPr>
        <w:br/>
      </w:r>
      <w:r w:rsidRPr="007B6B84">
        <w:rPr>
          <w:rFonts w:ascii="Times New Roman" w:hAnsi="Times New Roman"/>
          <w:color w:val="2D3B45"/>
        </w:rPr>
        <w:br/>
      </w:r>
      <w:r w:rsidRPr="007B6B84">
        <w:rPr>
          <w:rFonts w:ascii="Times New Roman" w:hAnsi="Times New Roman"/>
          <w:color w:val="2D3B45"/>
          <w:shd w:val="clear" w:color="auto" w:fill="FFFFFF"/>
        </w:rPr>
        <w:t xml:space="preserve">The "if everyone is doing it, I should too" argument is a common logical fallacy known as the bandwagon argument used to rationalize </w:t>
      </w:r>
      <w:proofErr w:type="spellStart"/>
      <w:r w:rsidRPr="007B6B84">
        <w:rPr>
          <w:rFonts w:ascii="Times New Roman" w:hAnsi="Times New Roman"/>
          <w:color w:val="2D3B45"/>
          <w:shd w:val="clear" w:color="auto" w:fill="FFFFFF"/>
        </w:rPr>
        <w:t>behaviour</w:t>
      </w:r>
      <w:proofErr w:type="spellEnd"/>
      <w:r w:rsidRPr="007B6B84">
        <w:rPr>
          <w:rFonts w:ascii="Times New Roman" w:hAnsi="Times New Roman"/>
          <w:color w:val="2D3B45"/>
          <w:shd w:val="clear" w:color="auto" w:fill="FFFFFF"/>
        </w:rPr>
        <w:t xml:space="preserve"> because it is popular. The common retort is "if everyone jumped off of a bridge, should you too?" A better quotation to respond to this argument would be "The only thing necessary for the triumph of evil is for good men to do nothing." It is true that it will seem that others are getting away with it; however, choosing to participate in it, not only makes the situation worse, it also comes at a significant cost to one's perceptions of oneself.</w:t>
      </w:r>
      <w:r w:rsidRPr="007B6B84">
        <w:rPr>
          <w:rFonts w:ascii="Times New Roman" w:hAnsi="Times New Roman"/>
          <w:color w:val="2D3B45"/>
        </w:rPr>
        <w:br/>
      </w:r>
      <w:r w:rsidRPr="007B6B84">
        <w:rPr>
          <w:rFonts w:ascii="Times New Roman" w:hAnsi="Times New Roman"/>
          <w:color w:val="2D3B45"/>
        </w:rPr>
        <w:br/>
      </w:r>
      <w:r w:rsidRPr="007B6B84">
        <w:rPr>
          <w:rFonts w:ascii="Times New Roman" w:hAnsi="Times New Roman"/>
          <w:color w:val="2D3B45"/>
          <w:shd w:val="clear" w:color="auto" w:fill="FFFFFF"/>
        </w:rPr>
        <w:t xml:space="preserve">This integrity pledge then becomes a question of "Who do you want to be?" Choosing to do the ethical thing, even when the other option seems easier, is a long-term choice to build the habits of ethical </w:t>
      </w:r>
      <w:proofErr w:type="spellStart"/>
      <w:r w:rsidRPr="007B6B84">
        <w:rPr>
          <w:rFonts w:ascii="Times New Roman" w:hAnsi="Times New Roman"/>
          <w:color w:val="2D3B45"/>
          <w:shd w:val="clear" w:color="auto" w:fill="FFFFFF"/>
        </w:rPr>
        <w:t>behaviour</w:t>
      </w:r>
      <w:proofErr w:type="spellEnd"/>
      <w:r w:rsidRPr="007B6B84">
        <w:rPr>
          <w:rFonts w:ascii="Times New Roman" w:hAnsi="Times New Roman"/>
          <w:color w:val="2D3B45"/>
          <w:shd w:val="clear" w:color="auto" w:fill="FFFFFF"/>
        </w:rPr>
        <w:t xml:space="preserve"> and the skill set of handling the hard things necessary to be an ethical professional. It can also influence other students to act with integrity and help shift the culture if more students expected their colleagues to act ethically. So, when you choose what you are going to do in these difficult situations, you are choosing your identity and influencing the culture of your educational program.</w:t>
      </w:r>
    </w:p>
    <w:p w14:paraId="5B2F9378" w14:textId="77777777" w:rsidR="007B3524" w:rsidRPr="00BE3034" w:rsidRDefault="007B3524" w:rsidP="003B06CE">
      <w:pPr>
        <w:pStyle w:val="WPNormal"/>
        <w:rPr>
          <w:rFonts w:asciiTheme="minorHAnsi" w:hAnsiTheme="minorHAnsi" w:cstheme="minorHAnsi"/>
          <w:b/>
          <w:sz w:val="22"/>
          <w:szCs w:val="22"/>
        </w:rPr>
      </w:pPr>
    </w:p>
    <w:sectPr w:rsidR="007B3524" w:rsidRPr="00BE3034" w:rsidSect="00EC55EC">
      <w:headerReference w:type="default" r:id="rId40"/>
      <w:footerReference w:type="default" r:id="rId41"/>
      <w:type w:val="continuous"/>
      <w:pgSz w:w="12240" w:h="15840" w:code="1"/>
      <w:pgMar w:top="1440" w:right="1260" w:bottom="1440" w:left="1440" w:header="720"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6361" w14:textId="77777777" w:rsidR="0009329B" w:rsidRDefault="0009329B">
      <w:r>
        <w:separator/>
      </w:r>
    </w:p>
  </w:endnote>
  <w:endnote w:type="continuationSeparator" w:id="0">
    <w:p w14:paraId="7AF1F812" w14:textId="77777777" w:rsidR="0009329B" w:rsidRDefault="0009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aco">
    <w:altName w:val="Courier New"/>
    <w:charset w:val="4D"/>
    <w:family w:val="auto"/>
    <w:pitch w:val="variable"/>
    <w:sig w:usb0="A00002FF" w:usb1="500039FB" w:usb2="00000000" w:usb3="00000000" w:csb0="00000197" w:csb1="00000000"/>
  </w:font>
  <w:font w:name="Geneva">
    <w:charset w:val="00"/>
    <w:family w:val="swiss"/>
    <w:pitch w:val="variable"/>
    <w:sig w:usb0="E00002FF" w:usb1="5200205F" w:usb2="00A0C000" w:usb3="00000000" w:csb0="000001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998716"/>
      <w:docPartObj>
        <w:docPartGallery w:val="Page Numbers (Bottom of Page)"/>
        <w:docPartUnique/>
      </w:docPartObj>
    </w:sdtPr>
    <w:sdtEndPr>
      <w:rPr>
        <w:noProof/>
      </w:rPr>
    </w:sdtEndPr>
    <w:sdtContent>
      <w:p w14:paraId="0726C9AD" w14:textId="77777777" w:rsidR="00E04CE4" w:rsidRDefault="00E04CE4">
        <w:pPr>
          <w:pStyle w:val="Footer"/>
          <w:jc w:val="right"/>
        </w:pPr>
        <w:r>
          <w:fldChar w:fldCharType="begin"/>
        </w:r>
        <w:r>
          <w:instrText xml:space="preserve"> PAGE   \* MERGEFORMAT </w:instrText>
        </w:r>
        <w:r>
          <w:fldChar w:fldCharType="separate"/>
        </w:r>
        <w:r w:rsidR="00D37C5C">
          <w:rPr>
            <w:noProof/>
          </w:rPr>
          <w:t>8</w:t>
        </w:r>
        <w:r>
          <w:rPr>
            <w:noProof/>
          </w:rPr>
          <w:fldChar w:fldCharType="end"/>
        </w:r>
      </w:p>
    </w:sdtContent>
  </w:sdt>
  <w:p w14:paraId="75FBE423" w14:textId="77777777" w:rsidR="00E04CE4" w:rsidRDefault="00E04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847405"/>
      <w:docPartObj>
        <w:docPartGallery w:val="Page Numbers (Bottom of Page)"/>
        <w:docPartUnique/>
      </w:docPartObj>
    </w:sdtPr>
    <w:sdtEndPr>
      <w:rPr>
        <w:noProof/>
        <w:sz w:val="22"/>
        <w:szCs w:val="22"/>
      </w:rPr>
    </w:sdtEndPr>
    <w:sdtContent>
      <w:p w14:paraId="4FBF0734" w14:textId="77777777" w:rsidR="00AC20FA" w:rsidRPr="00AC20FA" w:rsidRDefault="00AC20FA">
        <w:pPr>
          <w:pStyle w:val="Footer"/>
          <w:jc w:val="right"/>
          <w:rPr>
            <w:sz w:val="22"/>
            <w:szCs w:val="22"/>
          </w:rPr>
        </w:pPr>
        <w:r w:rsidRPr="00AC20FA">
          <w:rPr>
            <w:sz w:val="22"/>
            <w:szCs w:val="22"/>
          </w:rPr>
          <w:fldChar w:fldCharType="begin"/>
        </w:r>
        <w:r w:rsidRPr="00AC20FA">
          <w:rPr>
            <w:sz w:val="22"/>
            <w:szCs w:val="22"/>
          </w:rPr>
          <w:instrText xml:space="preserve"> PAGE   \* MERGEFORMAT </w:instrText>
        </w:r>
        <w:r w:rsidRPr="00AC20FA">
          <w:rPr>
            <w:sz w:val="22"/>
            <w:szCs w:val="22"/>
          </w:rPr>
          <w:fldChar w:fldCharType="separate"/>
        </w:r>
        <w:r w:rsidR="00D37C5C">
          <w:rPr>
            <w:noProof/>
            <w:sz w:val="22"/>
            <w:szCs w:val="22"/>
          </w:rPr>
          <w:t>11</w:t>
        </w:r>
        <w:r w:rsidRPr="00AC20FA">
          <w:rPr>
            <w:noProof/>
            <w:sz w:val="22"/>
            <w:szCs w:val="22"/>
          </w:rPr>
          <w:fldChar w:fldCharType="end"/>
        </w:r>
      </w:p>
    </w:sdtContent>
  </w:sdt>
  <w:p w14:paraId="2D3F0BEC" w14:textId="77777777" w:rsidR="00F266DC" w:rsidRDefault="00F266DC" w:rsidP="00AC20FA">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C4176" w14:textId="77777777" w:rsidR="0009329B" w:rsidRDefault="0009329B">
      <w:r>
        <w:separator/>
      </w:r>
    </w:p>
  </w:footnote>
  <w:footnote w:type="continuationSeparator" w:id="0">
    <w:p w14:paraId="5EB9605B" w14:textId="77777777" w:rsidR="0009329B" w:rsidRDefault="00093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499869"/>
      <w:docPartObj>
        <w:docPartGallery w:val="Page Numbers (Top of Page)"/>
        <w:docPartUnique/>
      </w:docPartObj>
    </w:sdtPr>
    <w:sdtEndPr>
      <w:rPr>
        <w:rFonts w:ascii="Times New Roman" w:hAnsi="Times New Roman"/>
        <w:noProof/>
      </w:rPr>
    </w:sdtEndPr>
    <w:sdtContent>
      <w:p w14:paraId="15EC428A" w14:textId="77777777" w:rsidR="00BD2A2C" w:rsidRPr="00F55A07" w:rsidRDefault="00BD2A2C">
        <w:pPr>
          <w:pStyle w:val="Header"/>
          <w:jc w:val="right"/>
          <w:rPr>
            <w:rFonts w:ascii="Times New Roman" w:hAnsi="Times New Roman"/>
          </w:rPr>
        </w:pPr>
        <w:r w:rsidRPr="00F55A07">
          <w:rPr>
            <w:rFonts w:ascii="Times New Roman" w:hAnsi="Times New Roman"/>
          </w:rPr>
          <w:fldChar w:fldCharType="begin"/>
        </w:r>
        <w:r w:rsidRPr="00F55A07">
          <w:rPr>
            <w:rFonts w:ascii="Times New Roman" w:hAnsi="Times New Roman"/>
          </w:rPr>
          <w:instrText xml:space="preserve"> PAGE   \* MERGEFORMAT </w:instrText>
        </w:r>
        <w:r w:rsidRPr="00F55A07">
          <w:rPr>
            <w:rFonts w:ascii="Times New Roman" w:hAnsi="Times New Roman"/>
          </w:rPr>
          <w:fldChar w:fldCharType="separate"/>
        </w:r>
        <w:r>
          <w:rPr>
            <w:rFonts w:ascii="Times New Roman" w:hAnsi="Times New Roman"/>
            <w:noProof/>
          </w:rPr>
          <w:t>7</w:t>
        </w:r>
        <w:r w:rsidRPr="00F55A07">
          <w:rPr>
            <w:rFonts w:ascii="Times New Roman" w:hAnsi="Times New Roman"/>
            <w:noProof/>
          </w:rPr>
          <w:fldChar w:fldCharType="end"/>
        </w:r>
      </w:p>
    </w:sdtContent>
  </w:sdt>
  <w:p w14:paraId="58E6DD4E" w14:textId="77777777" w:rsidR="00BD2A2C" w:rsidRDefault="00BD2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531280"/>
      <w:docPartObj>
        <w:docPartGallery w:val="Page Numbers (Top of Page)"/>
        <w:docPartUnique/>
      </w:docPartObj>
    </w:sdtPr>
    <w:sdtEndPr>
      <w:rPr>
        <w:rFonts w:ascii="Times New Roman" w:hAnsi="Times New Roman"/>
        <w:noProof/>
      </w:rPr>
    </w:sdtEndPr>
    <w:sdtContent>
      <w:p w14:paraId="0FC61732" w14:textId="77777777" w:rsidR="00D37C5C" w:rsidRPr="00F55A07" w:rsidRDefault="00D37C5C">
        <w:pPr>
          <w:pStyle w:val="Header"/>
          <w:jc w:val="right"/>
          <w:rPr>
            <w:rFonts w:ascii="Times New Roman" w:hAnsi="Times New Roman"/>
          </w:rPr>
        </w:pPr>
        <w:r w:rsidRPr="00F55A07">
          <w:rPr>
            <w:rFonts w:ascii="Times New Roman" w:hAnsi="Times New Roman"/>
          </w:rPr>
          <w:fldChar w:fldCharType="begin"/>
        </w:r>
        <w:r w:rsidRPr="00F55A07">
          <w:rPr>
            <w:rFonts w:ascii="Times New Roman" w:hAnsi="Times New Roman"/>
          </w:rPr>
          <w:instrText xml:space="preserve"> PAGE   \* MERGEFORMAT </w:instrText>
        </w:r>
        <w:r w:rsidRPr="00F55A07">
          <w:rPr>
            <w:rFonts w:ascii="Times New Roman" w:hAnsi="Times New Roman"/>
          </w:rPr>
          <w:fldChar w:fldCharType="separate"/>
        </w:r>
        <w:r>
          <w:rPr>
            <w:rFonts w:ascii="Times New Roman" w:hAnsi="Times New Roman"/>
            <w:noProof/>
          </w:rPr>
          <w:t>8</w:t>
        </w:r>
        <w:r w:rsidRPr="00F55A07">
          <w:rPr>
            <w:rFonts w:ascii="Times New Roman" w:hAnsi="Times New Roman"/>
            <w:noProof/>
          </w:rPr>
          <w:fldChar w:fldCharType="end"/>
        </w:r>
      </w:p>
    </w:sdtContent>
  </w:sdt>
  <w:p w14:paraId="120C4E94" w14:textId="77777777" w:rsidR="00D37C5C" w:rsidRDefault="00D37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7198" w14:textId="77777777" w:rsidR="00F266DC" w:rsidRPr="00833F2B" w:rsidRDefault="00892FCA" w:rsidP="000D04B7">
    <w:pPr>
      <w:pStyle w:val="Header"/>
    </w:pPr>
    <w:r>
      <w:rPr>
        <w:rFonts w:ascii="Arial" w:eastAsia="Arial" w:hAnsi="Arial" w:cs="Arial"/>
        <w:bCs/>
        <w:noProof/>
        <w:lang w:val="en-CA" w:eastAsia="en-CA"/>
      </w:rPr>
      <w:drawing>
        <wp:anchor distT="0" distB="0" distL="114300" distR="114300" simplePos="0" relativeHeight="251658240" behindDoc="1" locked="0" layoutInCell="1" allowOverlap="1" wp14:anchorId="267DF9DB" wp14:editId="49E705F3">
          <wp:simplePos x="0" y="0"/>
          <wp:positionH relativeFrom="column">
            <wp:posOffset>0</wp:posOffset>
          </wp:positionH>
          <wp:positionV relativeFrom="paragraph">
            <wp:posOffset>170180</wp:posOffset>
          </wp:positionV>
          <wp:extent cx="3070225" cy="447675"/>
          <wp:effectExtent l="0" t="0" r="0" b="9525"/>
          <wp:wrapTight wrapText="bothSides">
            <wp:wrapPolygon edited="0">
              <wp:start x="0" y="0"/>
              <wp:lineTo x="0" y="21140"/>
              <wp:lineTo x="21444" y="21140"/>
              <wp:lineTo x="2144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E Signature.png"/>
                  <pic:cNvPicPr/>
                </pic:nvPicPr>
                <pic:blipFill rotWithShape="1">
                  <a:blip r:embed="rId1">
                    <a:extLst>
                      <a:ext uri="{28A0092B-C50C-407E-A947-70E740481C1C}">
                        <a14:useLocalDpi xmlns:a14="http://schemas.microsoft.com/office/drawing/2010/main" val="0"/>
                      </a:ext>
                    </a:extLst>
                  </a:blip>
                  <a:srcRect l="3840" t="16338" r="3986" b="19333"/>
                  <a:stretch/>
                </pic:blipFill>
                <pic:spPr bwMode="auto">
                  <a:xfrm>
                    <a:off x="0" y="0"/>
                    <a:ext cx="3070225"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462">
      <w:tab/>
    </w:r>
  </w:p>
  <w:p w14:paraId="7D3BEE8F" w14:textId="77777777" w:rsidR="00F266DC" w:rsidRDefault="00F266DC">
    <w:pPr>
      <w:pStyle w:val="Header"/>
    </w:pPr>
  </w:p>
  <w:p w14:paraId="3B88899E" w14:textId="77777777" w:rsidR="00F266DC" w:rsidRDefault="00F266DC">
    <w:pPr>
      <w:pStyle w:val="Header"/>
    </w:pPr>
  </w:p>
  <w:p w14:paraId="69E2BB2B" w14:textId="77777777" w:rsidR="00AC20FA" w:rsidRDefault="00AC20FA">
    <w:pPr>
      <w:pStyle w:val="Header"/>
    </w:pPr>
  </w:p>
  <w:p w14:paraId="57C0D796" w14:textId="77777777" w:rsidR="00AC20FA" w:rsidRDefault="00AC2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5E2E"/>
    <w:multiLevelType w:val="hybridMultilevel"/>
    <w:tmpl w:val="B4022306"/>
    <w:lvl w:ilvl="0" w:tplc="382A33C2">
      <w:start w:val="1"/>
      <w:numFmt w:val="bullet"/>
      <w:lvlText w:val="•"/>
      <w:lvlJc w:val="left"/>
      <w:pPr>
        <w:tabs>
          <w:tab w:val="num" w:pos="720"/>
        </w:tabs>
        <w:ind w:left="720" w:hanging="360"/>
      </w:pPr>
      <w:rPr>
        <w:rFonts w:ascii="Arial" w:hAnsi="Arial" w:hint="default"/>
        <w:w w:val="100"/>
        <w:sz w:val="24"/>
        <w:szCs w:val="24"/>
      </w:rPr>
    </w:lvl>
    <w:lvl w:ilvl="1" w:tplc="EB70C6D4" w:tentative="1">
      <w:start w:val="1"/>
      <w:numFmt w:val="bullet"/>
      <w:lvlText w:val="•"/>
      <w:lvlJc w:val="left"/>
      <w:pPr>
        <w:tabs>
          <w:tab w:val="num" w:pos="1440"/>
        </w:tabs>
        <w:ind w:left="1440" w:hanging="360"/>
      </w:pPr>
      <w:rPr>
        <w:rFonts w:ascii="Arial" w:hAnsi="Arial" w:hint="default"/>
      </w:rPr>
    </w:lvl>
    <w:lvl w:ilvl="2" w:tplc="50BA6AB8" w:tentative="1">
      <w:start w:val="1"/>
      <w:numFmt w:val="bullet"/>
      <w:lvlText w:val="•"/>
      <w:lvlJc w:val="left"/>
      <w:pPr>
        <w:tabs>
          <w:tab w:val="num" w:pos="2160"/>
        </w:tabs>
        <w:ind w:left="2160" w:hanging="360"/>
      </w:pPr>
      <w:rPr>
        <w:rFonts w:ascii="Arial" w:hAnsi="Arial" w:hint="default"/>
      </w:rPr>
    </w:lvl>
    <w:lvl w:ilvl="3" w:tplc="7D8E0D42" w:tentative="1">
      <w:start w:val="1"/>
      <w:numFmt w:val="bullet"/>
      <w:lvlText w:val="•"/>
      <w:lvlJc w:val="left"/>
      <w:pPr>
        <w:tabs>
          <w:tab w:val="num" w:pos="2880"/>
        </w:tabs>
        <w:ind w:left="2880" w:hanging="360"/>
      </w:pPr>
      <w:rPr>
        <w:rFonts w:ascii="Arial" w:hAnsi="Arial" w:hint="default"/>
      </w:rPr>
    </w:lvl>
    <w:lvl w:ilvl="4" w:tplc="E6107C24" w:tentative="1">
      <w:start w:val="1"/>
      <w:numFmt w:val="bullet"/>
      <w:lvlText w:val="•"/>
      <w:lvlJc w:val="left"/>
      <w:pPr>
        <w:tabs>
          <w:tab w:val="num" w:pos="3600"/>
        </w:tabs>
        <w:ind w:left="3600" w:hanging="360"/>
      </w:pPr>
      <w:rPr>
        <w:rFonts w:ascii="Arial" w:hAnsi="Arial" w:hint="default"/>
      </w:rPr>
    </w:lvl>
    <w:lvl w:ilvl="5" w:tplc="E7F645CC" w:tentative="1">
      <w:start w:val="1"/>
      <w:numFmt w:val="bullet"/>
      <w:lvlText w:val="•"/>
      <w:lvlJc w:val="left"/>
      <w:pPr>
        <w:tabs>
          <w:tab w:val="num" w:pos="4320"/>
        </w:tabs>
        <w:ind w:left="4320" w:hanging="360"/>
      </w:pPr>
      <w:rPr>
        <w:rFonts w:ascii="Arial" w:hAnsi="Arial" w:hint="default"/>
      </w:rPr>
    </w:lvl>
    <w:lvl w:ilvl="6" w:tplc="2A267CBE" w:tentative="1">
      <w:start w:val="1"/>
      <w:numFmt w:val="bullet"/>
      <w:lvlText w:val="•"/>
      <w:lvlJc w:val="left"/>
      <w:pPr>
        <w:tabs>
          <w:tab w:val="num" w:pos="5040"/>
        </w:tabs>
        <w:ind w:left="5040" w:hanging="360"/>
      </w:pPr>
      <w:rPr>
        <w:rFonts w:ascii="Arial" w:hAnsi="Arial" w:hint="default"/>
      </w:rPr>
    </w:lvl>
    <w:lvl w:ilvl="7" w:tplc="16422824" w:tentative="1">
      <w:start w:val="1"/>
      <w:numFmt w:val="bullet"/>
      <w:lvlText w:val="•"/>
      <w:lvlJc w:val="left"/>
      <w:pPr>
        <w:tabs>
          <w:tab w:val="num" w:pos="5760"/>
        </w:tabs>
        <w:ind w:left="5760" w:hanging="360"/>
      </w:pPr>
      <w:rPr>
        <w:rFonts w:ascii="Arial" w:hAnsi="Arial" w:hint="default"/>
      </w:rPr>
    </w:lvl>
    <w:lvl w:ilvl="8" w:tplc="712075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2A2727"/>
    <w:multiLevelType w:val="hybridMultilevel"/>
    <w:tmpl w:val="64E8A87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F97F05"/>
    <w:multiLevelType w:val="hybridMultilevel"/>
    <w:tmpl w:val="6E44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235DC"/>
    <w:multiLevelType w:val="hybridMultilevel"/>
    <w:tmpl w:val="DDC8C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250C34"/>
    <w:multiLevelType w:val="hybridMultilevel"/>
    <w:tmpl w:val="3F08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B6E72"/>
    <w:multiLevelType w:val="hybridMultilevel"/>
    <w:tmpl w:val="E76E20FA"/>
    <w:lvl w:ilvl="0" w:tplc="E46C8A1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80D3C7C"/>
    <w:multiLevelType w:val="hybridMultilevel"/>
    <w:tmpl w:val="3C82BD92"/>
    <w:lvl w:ilvl="0" w:tplc="382A33C2">
      <w:start w:val="1"/>
      <w:numFmt w:val="bullet"/>
      <w:lvlText w:val="•"/>
      <w:lvlJc w:val="left"/>
      <w:pPr>
        <w:tabs>
          <w:tab w:val="num" w:pos="720"/>
        </w:tabs>
        <w:ind w:left="720" w:hanging="360"/>
      </w:pPr>
      <w:rPr>
        <w:rFonts w:ascii="Arial" w:hAnsi="Arial" w:hint="default"/>
      </w:rPr>
    </w:lvl>
    <w:lvl w:ilvl="1" w:tplc="EB70C6D4" w:tentative="1">
      <w:start w:val="1"/>
      <w:numFmt w:val="bullet"/>
      <w:lvlText w:val="•"/>
      <w:lvlJc w:val="left"/>
      <w:pPr>
        <w:tabs>
          <w:tab w:val="num" w:pos="1440"/>
        </w:tabs>
        <w:ind w:left="1440" w:hanging="360"/>
      </w:pPr>
      <w:rPr>
        <w:rFonts w:ascii="Arial" w:hAnsi="Arial" w:hint="default"/>
      </w:rPr>
    </w:lvl>
    <w:lvl w:ilvl="2" w:tplc="50BA6AB8" w:tentative="1">
      <w:start w:val="1"/>
      <w:numFmt w:val="bullet"/>
      <w:lvlText w:val="•"/>
      <w:lvlJc w:val="left"/>
      <w:pPr>
        <w:tabs>
          <w:tab w:val="num" w:pos="2160"/>
        </w:tabs>
        <w:ind w:left="2160" w:hanging="360"/>
      </w:pPr>
      <w:rPr>
        <w:rFonts w:ascii="Arial" w:hAnsi="Arial" w:hint="default"/>
      </w:rPr>
    </w:lvl>
    <w:lvl w:ilvl="3" w:tplc="7D8E0D42" w:tentative="1">
      <w:start w:val="1"/>
      <w:numFmt w:val="bullet"/>
      <w:lvlText w:val="•"/>
      <w:lvlJc w:val="left"/>
      <w:pPr>
        <w:tabs>
          <w:tab w:val="num" w:pos="2880"/>
        </w:tabs>
        <w:ind w:left="2880" w:hanging="360"/>
      </w:pPr>
      <w:rPr>
        <w:rFonts w:ascii="Arial" w:hAnsi="Arial" w:hint="default"/>
      </w:rPr>
    </w:lvl>
    <w:lvl w:ilvl="4" w:tplc="E6107C24" w:tentative="1">
      <w:start w:val="1"/>
      <w:numFmt w:val="bullet"/>
      <w:lvlText w:val="•"/>
      <w:lvlJc w:val="left"/>
      <w:pPr>
        <w:tabs>
          <w:tab w:val="num" w:pos="3600"/>
        </w:tabs>
        <w:ind w:left="3600" w:hanging="360"/>
      </w:pPr>
      <w:rPr>
        <w:rFonts w:ascii="Arial" w:hAnsi="Arial" w:hint="default"/>
      </w:rPr>
    </w:lvl>
    <w:lvl w:ilvl="5" w:tplc="E7F645CC" w:tentative="1">
      <w:start w:val="1"/>
      <w:numFmt w:val="bullet"/>
      <w:lvlText w:val="•"/>
      <w:lvlJc w:val="left"/>
      <w:pPr>
        <w:tabs>
          <w:tab w:val="num" w:pos="4320"/>
        </w:tabs>
        <w:ind w:left="4320" w:hanging="360"/>
      </w:pPr>
      <w:rPr>
        <w:rFonts w:ascii="Arial" w:hAnsi="Arial" w:hint="default"/>
      </w:rPr>
    </w:lvl>
    <w:lvl w:ilvl="6" w:tplc="2A267CBE" w:tentative="1">
      <w:start w:val="1"/>
      <w:numFmt w:val="bullet"/>
      <w:lvlText w:val="•"/>
      <w:lvlJc w:val="left"/>
      <w:pPr>
        <w:tabs>
          <w:tab w:val="num" w:pos="5040"/>
        </w:tabs>
        <w:ind w:left="5040" w:hanging="360"/>
      </w:pPr>
      <w:rPr>
        <w:rFonts w:ascii="Arial" w:hAnsi="Arial" w:hint="default"/>
      </w:rPr>
    </w:lvl>
    <w:lvl w:ilvl="7" w:tplc="16422824" w:tentative="1">
      <w:start w:val="1"/>
      <w:numFmt w:val="bullet"/>
      <w:lvlText w:val="•"/>
      <w:lvlJc w:val="left"/>
      <w:pPr>
        <w:tabs>
          <w:tab w:val="num" w:pos="5760"/>
        </w:tabs>
        <w:ind w:left="5760" w:hanging="360"/>
      </w:pPr>
      <w:rPr>
        <w:rFonts w:ascii="Arial" w:hAnsi="Arial" w:hint="default"/>
      </w:rPr>
    </w:lvl>
    <w:lvl w:ilvl="8" w:tplc="712075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5C0A82"/>
    <w:multiLevelType w:val="hybridMultilevel"/>
    <w:tmpl w:val="FC6A3B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A47746E"/>
    <w:multiLevelType w:val="hybridMultilevel"/>
    <w:tmpl w:val="F9F6DB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6C6A98"/>
    <w:multiLevelType w:val="hybridMultilevel"/>
    <w:tmpl w:val="30A8F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413521"/>
    <w:multiLevelType w:val="hybridMultilevel"/>
    <w:tmpl w:val="C256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B5730"/>
    <w:multiLevelType w:val="hybridMultilevel"/>
    <w:tmpl w:val="406A9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0843FAA"/>
    <w:multiLevelType w:val="hybridMultilevel"/>
    <w:tmpl w:val="5FF0F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686574"/>
    <w:multiLevelType w:val="hybridMultilevel"/>
    <w:tmpl w:val="993A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B30634"/>
    <w:multiLevelType w:val="hybridMultilevel"/>
    <w:tmpl w:val="2FFC5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70F2298"/>
    <w:multiLevelType w:val="hybridMultilevel"/>
    <w:tmpl w:val="17F21004"/>
    <w:lvl w:ilvl="0" w:tplc="F836C6F4">
      <w:start w:val="1"/>
      <w:numFmt w:val="lowerLetter"/>
      <w:lvlText w:val="%1."/>
      <w:lvlJc w:val="left"/>
      <w:pPr>
        <w:ind w:left="360" w:firstLine="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A5A7614"/>
    <w:multiLevelType w:val="multilevel"/>
    <w:tmpl w:val="52306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DA7942"/>
    <w:multiLevelType w:val="hybridMultilevel"/>
    <w:tmpl w:val="503CA7D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8846EE8"/>
    <w:multiLevelType w:val="hybridMultilevel"/>
    <w:tmpl w:val="FCB07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ADF79"/>
    <w:multiLevelType w:val="hybridMultilevel"/>
    <w:tmpl w:val="139E07B6"/>
    <w:lvl w:ilvl="0" w:tplc="45D204EA">
      <w:start w:val="1"/>
      <w:numFmt w:val="bullet"/>
      <w:lvlText w:val="·"/>
      <w:lvlJc w:val="left"/>
      <w:pPr>
        <w:ind w:left="720" w:hanging="360"/>
      </w:pPr>
      <w:rPr>
        <w:rFonts w:ascii="Symbol" w:hAnsi="Symbol" w:hint="default"/>
      </w:rPr>
    </w:lvl>
    <w:lvl w:ilvl="1" w:tplc="ECD8C29E">
      <w:start w:val="1"/>
      <w:numFmt w:val="bullet"/>
      <w:lvlText w:val="o"/>
      <w:lvlJc w:val="left"/>
      <w:pPr>
        <w:ind w:left="1440" w:hanging="360"/>
      </w:pPr>
      <w:rPr>
        <w:rFonts w:ascii="Courier New" w:hAnsi="Courier New" w:hint="default"/>
      </w:rPr>
    </w:lvl>
    <w:lvl w:ilvl="2" w:tplc="B2BC5F52">
      <w:start w:val="1"/>
      <w:numFmt w:val="bullet"/>
      <w:lvlText w:val=""/>
      <w:lvlJc w:val="left"/>
      <w:pPr>
        <w:ind w:left="2160" w:hanging="360"/>
      </w:pPr>
      <w:rPr>
        <w:rFonts w:ascii="Wingdings" w:hAnsi="Wingdings" w:hint="default"/>
      </w:rPr>
    </w:lvl>
    <w:lvl w:ilvl="3" w:tplc="5A3C10C2">
      <w:start w:val="1"/>
      <w:numFmt w:val="bullet"/>
      <w:lvlText w:val=""/>
      <w:lvlJc w:val="left"/>
      <w:pPr>
        <w:ind w:left="2880" w:hanging="360"/>
      </w:pPr>
      <w:rPr>
        <w:rFonts w:ascii="Symbol" w:hAnsi="Symbol" w:hint="default"/>
      </w:rPr>
    </w:lvl>
    <w:lvl w:ilvl="4" w:tplc="53BA7DA4">
      <w:start w:val="1"/>
      <w:numFmt w:val="bullet"/>
      <w:lvlText w:val="o"/>
      <w:lvlJc w:val="left"/>
      <w:pPr>
        <w:ind w:left="3600" w:hanging="360"/>
      </w:pPr>
      <w:rPr>
        <w:rFonts w:ascii="Courier New" w:hAnsi="Courier New" w:hint="default"/>
      </w:rPr>
    </w:lvl>
    <w:lvl w:ilvl="5" w:tplc="8A30F456">
      <w:start w:val="1"/>
      <w:numFmt w:val="bullet"/>
      <w:lvlText w:val=""/>
      <w:lvlJc w:val="left"/>
      <w:pPr>
        <w:ind w:left="4320" w:hanging="360"/>
      </w:pPr>
      <w:rPr>
        <w:rFonts w:ascii="Wingdings" w:hAnsi="Wingdings" w:hint="default"/>
      </w:rPr>
    </w:lvl>
    <w:lvl w:ilvl="6" w:tplc="37144E8C">
      <w:start w:val="1"/>
      <w:numFmt w:val="bullet"/>
      <w:lvlText w:val=""/>
      <w:lvlJc w:val="left"/>
      <w:pPr>
        <w:ind w:left="5040" w:hanging="360"/>
      </w:pPr>
      <w:rPr>
        <w:rFonts w:ascii="Symbol" w:hAnsi="Symbol" w:hint="default"/>
      </w:rPr>
    </w:lvl>
    <w:lvl w:ilvl="7" w:tplc="AB6A72E6">
      <w:start w:val="1"/>
      <w:numFmt w:val="bullet"/>
      <w:lvlText w:val="o"/>
      <w:lvlJc w:val="left"/>
      <w:pPr>
        <w:ind w:left="5760" w:hanging="360"/>
      </w:pPr>
      <w:rPr>
        <w:rFonts w:ascii="Courier New" w:hAnsi="Courier New" w:hint="default"/>
      </w:rPr>
    </w:lvl>
    <w:lvl w:ilvl="8" w:tplc="5D76E4BE">
      <w:start w:val="1"/>
      <w:numFmt w:val="bullet"/>
      <w:lvlText w:val=""/>
      <w:lvlJc w:val="left"/>
      <w:pPr>
        <w:ind w:left="6480" w:hanging="360"/>
      </w:pPr>
      <w:rPr>
        <w:rFonts w:ascii="Wingdings" w:hAnsi="Wingdings" w:hint="default"/>
      </w:rPr>
    </w:lvl>
  </w:abstractNum>
  <w:abstractNum w:abstractNumId="20" w15:restartNumberingAfterBreak="0">
    <w:nsid w:val="6DC55B48"/>
    <w:multiLevelType w:val="hybridMultilevel"/>
    <w:tmpl w:val="5FB03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B2931"/>
    <w:multiLevelType w:val="hybridMultilevel"/>
    <w:tmpl w:val="D1BEE3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55170BA"/>
    <w:multiLevelType w:val="hybridMultilevel"/>
    <w:tmpl w:val="9EA81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F54014"/>
    <w:multiLevelType w:val="hybridMultilevel"/>
    <w:tmpl w:val="F192F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23434"/>
    <w:multiLevelType w:val="hybridMultilevel"/>
    <w:tmpl w:val="BDE202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7"/>
  </w:num>
  <w:num w:numId="5">
    <w:abstractNumId w:val="9"/>
  </w:num>
  <w:num w:numId="6">
    <w:abstractNumId w:val="21"/>
  </w:num>
  <w:num w:numId="7">
    <w:abstractNumId w:val="5"/>
  </w:num>
  <w:num w:numId="8">
    <w:abstractNumId w:val="6"/>
  </w:num>
  <w:num w:numId="9">
    <w:abstractNumId w:val="1"/>
  </w:num>
  <w:num w:numId="10">
    <w:abstractNumId w:val="15"/>
  </w:num>
  <w:num w:numId="11">
    <w:abstractNumId w:val="8"/>
  </w:num>
  <w:num w:numId="12">
    <w:abstractNumId w:val="17"/>
  </w:num>
  <w:num w:numId="13">
    <w:abstractNumId w:val="11"/>
  </w:num>
  <w:num w:numId="14">
    <w:abstractNumId w:val="0"/>
  </w:num>
  <w:num w:numId="15">
    <w:abstractNumId w:val="24"/>
  </w:num>
  <w:num w:numId="16">
    <w:abstractNumId w:val="12"/>
  </w:num>
  <w:num w:numId="17">
    <w:abstractNumId w:val="22"/>
  </w:num>
  <w:num w:numId="18">
    <w:abstractNumId w:val="23"/>
  </w:num>
  <w:num w:numId="19">
    <w:abstractNumId w:val="16"/>
  </w:num>
  <w:num w:numId="20">
    <w:abstractNumId w:val="20"/>
  </w:num>
  <w:num w:numId="21">
    <w:abstractNumId w:val="18"/>
  </w:num>
  <w:num w:numId="22">
    <w:abstractNumId w:val="3"/>
  </w:num>
  <w:num w:numId="23">
    <w:abstractNumId w:val="2"/>
  </w:num>
  <w:num w:numId="24">
    <w:abstractNumId w:val="14"/>
    <w:lvlOverride w:ilvl="0"/>
    <w:lvlOverride w:ilvl="1"/>
    <w:lvlOverride w:ilvl="2"/>
    <w:lvlOverride w:ilvl="3"/>
    <w:lvlOverride w:ilvl="4"/>
    <w:lvlOverride w:ilvl="5"/>
    <w:lvlOverride w:ilvl="6"/>
    <w:lvlOverride w:ilvl="7"/>
    <w:lvlOverride w:ilv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AD"/>
    <w:rsid w:val="00012AB9"/>
    <w:rsid w:val="00040529"/>
    <w:rsid w:val="00044BDE"/>
    <w:rsid w:val="00054FD5"/>
    <w:rsid w:val="00070A58"/>
    <w:rsid w:val="00073384"/>
    <w:rsid w:val="000866DE"/>
    <w:rsid w:val="0008771D"/>
    <w:rsid w:val="0009329B"/>
    <w:rsid w:val="000B1FCB"/>
    <w:rsid w:val="000C108D"/>
    <w:rsid w:val="000C442A"/>
    <w:rsid w:val="000D04B7"/>
    <w:rsid w:val="000D4BEB"/>
    <w:rsid w:val="000E3ACD"/>
    <w:rsid w:val="000F20F6"/>
    <w:rsid w:val="000F4B80"/>
    <w:rsid w:val="00115FB0"/>
    <w:rsid w:val="001413A8"/>
    <w:rsid w:val="00175662"/>
    <w:rsid w:val="001759BD"/>
    <w:rsid w:val="00190B9C"/>
    <w:rsid w:val="001A4C8D"/>
    <w:rsid w:val="001A56AD"/>
    <w:rsid w:val="001B0D97"/>
    <w:rsid w:val="001D23F6"/>
    <w:rsid w:val="001E4BC6"/>
    <w:rsid w:val="0020071B"/>
    <w:rsid w:val="002062E8"/>
    <w:rsid w:val="00226BA4"/>
    <w:rsid w:val="00243F18"/>
    <w:rsid w:val="00266DCA"/>
    <w:rsid w:val="00273680"/>
    <w:rsid w:val="002A4424"/>
    <w:rsid w:val="002E33B0"/>
    <w:rsid w:val="003008DF"/>
    <w:rsid w:val="00307DE5"/>
    <w:rsid w:val="00321039"/>
    <w:rsid w:val="00345047"/>
    <w:rsid w:val="00365464"/>
    <w:rsid w:val="003B06CE"/>
    <w:rsid w:val="003C0485"/>
    <w:rsid w:val="003C2CCD"/>
    <w:rsid w:val="003D6FC2"/>
    <w:rsid w:val="004045F9"/>
    <w:rsid w:val="00431BD2"/>
    <w:rsid w:val="004468E7"/>
    <w:rsid w:val="0046387D"/>
    <w:rsid w:val="00477AFB"/>
    <w:rsid w:val="004801A6"/>
    <w:rsid w:val="00494C7A"/>
    <w:rsid w:val="004B502D"/>
    <w:rsid w:val="004D7D55"/>
    <w:rsid w:val="004E198E"/>
    <w:rsid w:val="0050325D"/>
    <w:rsid w:val="00514E00"/>
    <w:rsid w:val="005154F3"/>
    <w:rsid w:val="00522489"/>
    <w:rsid w:val="005278C3"/>
    <w:rsid w:val="00531CD7"/>
    <w:rsid w:val="00532BB7"/>
    <w:rsid w:val="005616F9"/>
    <w:rsid w:val="005712B9"/>
    <w:rsid w:val="005940DD"/>
    <w:rsid w:val="00596AEC"/>
    <w:rsid w:val="005A359F"/>
    <w:rsid w:val="005D24B7"/>
    <w:rsid w:val="005D4FF3"/>
    <w:rsid w:val="005D5CE1"/>
    <w:rsid w:val="005D64EC"/>
    <w:rsid w:val="005D6CCF"/>
    <w:rsid w:val="00600E42"/>
    <w:rsid w:val="006061C4"/>
    <w:rsid w:val="00660A9D"/>
    <w:rsid w:val="00662CE9"/>
    <w:rsid w:val="006A7E1F"/>
    <w:rsid w:val="006D6C97"/>
    <w:rsid w:val="006E239A"/>
    <w:rsid w:val="006F5D00"/>
    <w:rsid w:val="00704C13"/>
    <w:rsid w:val="00712C5B"/>
    <w:rsid w:val="00716447"/>
    <w:rsid w:val="00724452"/>
    <w:rsid w:val="00776262"/>
    <w:rsid w:val="007876D5"/>
    <w:rsid w:val="00791AC3"/>
    <w:rsid w:val="007B3524"/>
    <w:rsid w:val="007D086A"/>
    <w:rsid w:val="007D4D22"/>
    <w:rsid w:val="007D5151"/>
    <w:rsid w:val="007E21D4"/>
    <w:rsid w:val="007E52CE"/>
    <w:rsid w:val="00821698"/>
    <w:rsid w:val="00874F18"/>
    <w:rsid w:val="00875ABF"/>
    <w:rsid w:val="00892FCA"/>
    <w:rsid w:val="008A7A39"/>
    <w:rsid w:val="00921FA3"/>
    <w:rsid w:val="009403BB"/>
    <w:rsid w:val="00940AAC"/>
    <w:rsid w:val="00952B92"/>
    <w:rsid w:val="00953462"/>
    <w:rsid w:val="00960AAD"/>
    <w:rsid w:val="009827F9"/>
    <w:rsid w:val="00991B92"/>
    <w:rsid w:val="009922F3"/>
    <w:rsid w:val="009D3E33"/>
    <w:rsid w:val="009E0BE0"/>
    <w:rsid w:val="009F51C5"/>
    <w:rsid w:val="00A0539C"/>
    <w:rsid w:val="00A14D03"/>
    <w:rsid w:val="00A16EE5"/>
    <w:rsid w:val="00A27226"/>
    <w:rsid w:val="00A32D07"/>
    <w:rsid w:val="00A44E33"/>
    <w:rsid w:val="00A469FE"/>
    <w:rsid w:val="00A55FE8"/>
    <w:rsid w:val="00A9333B"/>
    <w:rsid w:val="00AA3248"/>
    <w:rsid w:val="00AB3F69"/>
    <w:rsid w:val="00AC20FA"/>
    <w:rsid w:val="00AE7653"/>
    <w:rsid w:val="00B03576"/>
    <w:rsid w:val="00B126B5"/>
    <w:rsid w:val="00B15C5C"/>
    <w:rsid w:val="00B244ED"/>
    <w:rsid w:val="00B309AF"/>
    <w:rsid w:val="00B36AAD"/>
    <w:rsid w:val="00B43C33"/>
    <w:rsid w:val="00B53DC5"/>
    <w:rsid w:val="00B76091"/>
    <w:rsid w:val="00B818EF"/>
    <w:rsid w:val="00BA73C4"/>
    <w:rsid w:val="00BC7DD2"/>
    <w:rsid w:val="00BD2A2C"/>
    <w:rsid w:val="00BE3034"/>
    <w:rsid w:val="00C03ACB"/>
    <w:rsid w:val="00C06A40"/>
    <w:rsid w:val="00C21867"/>
    <w:rsid w:val="00C66326"/>
    <w:rsid w:val="00C7632C"/>
    <w:rsid w:val="00CD7184"/>
    <w:rsid w:val="00CD77CA"/>
    <w:rsid w:val="00D01753"/>
    <w:rsid w:val="00D018EC"/>
    <w:rsid w:val="00D37C5C"/>
    <w:rsid w:val="00D86356"/>
    <w:rsid w:val="00D8675D"/>
    <w:rsid w:val="00DB27B1"/>
    <w:rsid w:val="00DC7479"/>
    <w:rsid w:val="00DD6F88"/>
    <w:rsid w:val="00DE7D9F"/>
    <w:rsid w:val="00E04CE4"/>
    <w:rsid w:val="00E1387A"/>
    <w:rsid w:val="00E226B1"/>
    <w:rsid w:val="00E23577"/>
    <w:rsid w:val="00E2650C"/>
    <w:rsid w:val="00E30762"/>
    <w:rsid w:val="00E809B9"/>
    <w:rsid w:val="00E9034A"/>
    <w:rsid w:val="00E917D6"/>
    <w:rsid w:val="00EC0159"/>
    <w:rsid w:val="00EC332D"/>
    <w:rsid w:val="00EC55EC"/>
    <w:rsid w:val="00EC5B87"/>
    <w:rsid w:val="00EE27F9"/>
    <w:rsid w:val="00EF1D43"/>
    <w:rsid w:val="00F266DC"/>
    <w:rsid w:val="00F427F9"/>
    <w:rsid w:val="00F531AD"/>
    <w:rsid w:val="00F92C79"/>
    <w:rsid w:val="00F95D22"/>
    <w:rsid w:val="00FB6530"/>
    <w:rsid w:val="00FB7A49"/>
    <w:rsid w:val="00FC64DF"/>
    <w:rsid w:val="00FE4185"/>
    <w:rsid w:val="2BBF8104"/>
    <w:rsid w:val="305256A7"/>
    <w:rsid w:val="3E6F120E"/>
    <w:rsid w:val="43A808B9"/>
    <w:rsid w:val="58BC3D48"/>
    <w:rsid w:val="7474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F15988"/>
  <w15:docId w15:val="{F0937013-0B9B-4339-9C51-F4E6671C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2">
    <w:name w:val="heading 2"/>
    <w:basedOn w:val="Normal"/>
    <w:link w:val="Heading2Char"/>
    <w:uiPriority w:val="9"/>
    <w:semiHidden/>
    <w:unhideWhenUsed/>
    <w:qFormat/>
    <w:rsid w:val="004468E7"/>
    <w:pPr>
      <w:keepNext/>
      <w:spacing w:before="40" w:after="120" w:line="276" w:lineRule="auto"/>
      <w:outlineLvl w:val="1"/>
    </w:pPr>
    <w:rPr>
      <w:rFonts w:ascii="Calibri" w:eastAsiaTheme="minorHAnsi" w:hAnsi="Calibri" w:cs="Calibri"/>
      <w:i/>
      <w:iCs/>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Footer">
    <w:name w:val="WP_Footer"/>
    <w:rPr>
      <w:rFonts w:ascii="Monaco" w:hAnsi="Monaco"/>
      <w:sz w:val="24"/>
    </w:rPr>
  </w:style>
  <w:style w:type="paragraph" w:customStyle="1" w:styleId="WPNormal">
    <w:name w:val="WP_Normal"/>
    <w:basedOn w:val="WPWPDefaults"/>
    <w:rPr>
      <w:rFonts w:ascii="Monaco" w:hAnsi="Monaco"/>
    </w:rPr>
  </w:style>
  <w:style w:type="paragraph" w:customStyle="1" w:styleId="WPWPDefaults">
    <w:name w:val="WP_WP Defaults"/>
    <w:rPr>
      <w:rFonts w:ascii="Geneva" w:hAnsi="Geneva"/>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rPr>
      <w:rFonts w:ascii="Courier" w:eastAsia="Times" w:hAnsi="Courier"/>
    </w:rPr>
  </w:style>
  <w:style w:type="character" w:styleId="Hyperlink">
    <w:name w:val="Hyperlink"/>
    <w:basedOn w:val="DefaultParagraphFont"/>
    <w:uiPriority w:val="99"/>
    <w:unhideWhenUsed/>
    <w:rsid w:val="00054FD5"/>
    <w:rPr>
      <w:color w:val="0000FF"/>
      <w:u w:val="single"/>
    </w:rPr>
  </w:style>
  <w:style w:type="character" w:customStyle="1" w:styleId="HeaderChar">
    <w:name w:val="Header Char"/>
    <w:basedOn w:val="DefaultParagraphFont"/>
    <w:link w:val="Header"/>
    <w:uiPriority w:val="99"/>
    <w:rsid w:val="00CD7184"/>
    <w:rPr>
      <w:rFonts w:ascii="Times" w:hAnsi="Times"/>
      <w:sz w:val="24"/>
    </w:rPr>
  </w:style>
  <w:style w:type="paragraph" w:styleId="BalloonText">
    <w:name w:val="Balloon Text"/>
    <w:basedOn w:val="Normal"/>
    <w:link w:val="BalloonTextChar"/>
    <w:uiPriority w:val="99"/>
    <w:semiHidden/>
    <w:unhideWhenUsed/>
    <w:rsid w:val="00CD7184"/>
    <w:rPr>
      <w:rFonts w:ascii="Tahoma" w:hAnsi="Tahoma" w:cs="Tahoma"/>
      <w:sz w:val="16"/>
      <w:szCs w:val="16"/>
    </w:rPr>
  </w:style>
  <w:style w:type="character" w:customStyle="1" w:styleId="BalloonTextChar">
    <w:name w:val="Balloon Text Char"/>
    <w:basedOn w:val="DefaultParagraphFont"/>
    <w:link w:val="BalloonText"/>
    <w:uiPriority w:val="99"/>
    <w:semiHidden/>
    <w:rsid w:val="00CD7184"/>
    <w:rPr>
      <w:rFonts w:ascii="Tahoma" w:hAnsi="Tahoma" w:cs="Tahoma"/>
      <w:sz w:val="16"/>
      <w:szCs w:val="16"/>
    </w:rPr>
  </w:style>
  <w:style w:type="character" w:styleId="Strong">
    <w:name w:val="Strong"/>
    <w:basedOn w:val="DefaultParagraphFont"/>
    <w:uiPriority w:val="22"/>
    <w:qFormat/>
    <w:rsid w:val="00EC5B87"/>
    <w:rPr>
      <w:b/>
      <w:bCs/>
    </w:rPr>
  </w:style>
  <w:style w:type="character" w:customStyle="1" w:styleId="FooterChar">
    <w:name w:val="Footer Char"/>
    <w:basedOn w:val="DefaultParagraphFont"/>
    <w:link w:val="Footer"/>
    <w:uiPriority w:val="99"/>
    <w:rsid w:val="005D4FF3"/>
    <w:rPr>
      <w:rFonts w:ascii="Times" w:hAnsi="Times"/>
      <w:sz w:val="24"/>
    </w:rPr>
  </w:style>
  <w:style w:type="character" w:styleId="FollowedHyperlink">
    <w:name w:val="FollowedHyperlink"/>
    <w:basedOn w:val="DefaultParagraphFont"/>
    <w:uiPriority w:val="99"/>
    <w:semiHidden/>
    <w:unhideWhenUsed/>
    <w:rsid w:val="00952B92"/>
    <w:rPr>
      <w:color w:val="800080" w:themeColor="followedHyperlink"/>
      <w:u w:val="single"/>
    </w:rPr>
  </w:style>
  <w:style w:type="paragraph" w:styleId="BodyText">
    <w:name w:val="Body Text"/>
    <w:basedOn w:val="Normal"/>
    <w:link w:val="BodyTextChar"/>
    <w:uiPriority w:val="99"/>
    <w:unhideWhenUsed/>
    <w:rsid w:val="00940AAC"/>
    <w:pPr>
      <w:spacing w:after="120"/>
    </w:pPr>
    <w:rPr>
      <w:rFonts w:asciiTheme="minorHAnsi" w:eastAsiaTheme="minorHAnsi" w:hAnsiTheme="minorHAnsi" w:cstheme="minorBidi"/>
      <w:szCs w:val="24"/>
    </w:rPr>
  </w:style>
  <w:style w:type="character" w:customStyle="1" w:styleId="BodyTextChar">
    <w:name w:val="Body Text Char"/>
    <w:basedOn w:val="DefaultParagraphFont"/>
    <w:link w:val="BodyText"/>
    <w:uiPriority w:val="99"/>
    <w:rsid w:val="00940AAC"/>
    <w:rPr>
      <w:rFonts w:asciiTheme="minorHAnsi" w:eastAsiaTheme="minorHAnsi" w:hAnsiTheme="minorHAnsi" w:cstheme="minorBidi"/>
      <w:sz w:val="24"/>
      <w:szCs w:val="24"/>
    </w:rPr>
  </w:style>
  <w:style w:type="table" w:styleId="TableGrid">
    <w:name w:val="Table Grid"/>
    <w:basedOn w:val="TableNormal"/>
    <w:uiPriority w:val="39"/>
    <w:rsid w:val="00200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rsid w:val="00532BB7"/>
    <w:rPr>
      <w:i/>
    </w:rPr>
  </w:style>
  <w:style w:type="paragraph" w:customStyle="1" w:styleId="Default">
    <w:name w:val="Default"/>
    <w:basedOn w:val="Normal"/>
    <w:rsid w:val="00791AC3"/>
    <w:pPr>
      <w:autoSpaceDE w:val="0"/>
      <w:autoSpaceDN w:val="0"/>
    </w:pPr>
    <w:rPr>
      <w:rFonts w:ascii="Calibri" w:eastAsiaTheme="minorHAnsi" w:hAnsi="Calibri"/>
      <w:color w:val="000000"/>
      <w:szCs w:val="24"/>
      <w:lang w:val="en-CA"/>
    </w:rPr>
  </w:style>
  <w:style w:type="paragraph" w:styleId="NormalWeb">
    <w:name w:val="Normal (Web)"/>
    <w:basedOn w:val="Normal"/>
    <w:uiPriority w:val="99"/>
    <w:semiHidden/>
    <w:unhideWhenUsed/>
    <w:rsid w:val="00AE7653"/>
    <w:pPr>
      <w:spacing w:before="100" w:beforeAutospacing="1" w:after="100" w:afterAutospacing="1"/>
    </w:pPr>
    <w:rPr>
      <w:rFonts w:ascii="Times New Roman" w:eastAsiaTheme="minorHAnsi" w:hAnsi="Times New Roman"/>
      <w:szCs w:val="24"/>
      <w:lang w:val="en-CA" w:eastAsia="en-CA"/>
    </w:rPr>
  </w:style>
  <w:style w:type="paragraph" w:styleId="ListParagraph">
    <w:name w:val="List Paragraph"/>
    <w:basedOn w:val="Normal"/>
    <w:uiPriority w:val="34"/>
    <w:qFormat/>
    <w:rsid w:val="00C03ACB"/>
    <w:pPr>
      <w:ind w:left="720"/>
      <w:contextualSpacing/>
    </w:pPr>
  </w:style>
  <w:style w:type="character" w:customStyle="1" w:styleId="UnresolvedMention1">
    <w:name w:val="Unresolved Mention1"/>
    <w:basedOn w:val="DefaultParagraphFont"/>
    <w:uiPriority w:val="99"/>
    <w:semiHidden/>
    <w:unhideWhenUsed/>
    <w:rsid w:val="00EC55EC"/>
    <w:rPr>
      <w:color w:val="605E5C"/>
      <w:shd w:val="clear" w:color="auto" w:fill="E1DFDD"/>
    </w:rPr>
  </w:style>
  <w:style w:type="table" w:customStyle="1" w:styleId="TableGrid1">
    <w:name w:val="Table Grid1"/>
    <w:basedOn w:val="TableNormal"/>
    <w:next w:val="TableGrid"/>
    <w:uiPriority w:val="39"/>
    <w:rsid w:val="00477AF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2CCD"/>
    <w:rPr>
      <w:sz w:val="16"/>
      <w:szCs w:val="16"/>
    </w:rPr>
  </w:style>
  <w:style w:type="paragraph" w:styleId="CommentText">
    <w:name w:val="annotation text"/>
    <w:basedOn w:val="Normal"/>
    <w:link w:val="CommentTextChar"/>
    <w:uiPriority w:val="99"/>
    <w:semiHidden/>
    <w:unhideWhenUsed/>
    <w:rsid w:val="003C2CCD"/>
    <w:rPr>
      <w:sz w:val="20"/>
    </w:rPr>
  </w:style>
  <w:style w:type="character" w:customStyle="1" w:styleId="CommentTextChar">
    <w:name w:val="Comment Text Char"/>
    <w:basedOn w:val="DefaultParagraphFont"/>
    <w:link w:val="CommentText"/>
    <w:uiPriority w:val="99"/>
    <w:semiHidden/>
    <w:rsid w:val="003C2CCD"/>
    <w:rPr>
      <w:rFonts w:ascii="Times" w:hAnsi="Times"/>
    </w:rPr>
  </w:style>
  <w:style w:type="paragraph" w:styleId="CommentSubject">
    <w:name w:val="annotation subject"/>
    <w:basedOn w:val="CommentText"/>
    <w:next w:val="CommentText"/>
    <w:link w:val="CommentSubjectChar"/>
    <w:uiPriority w:val="99"/>
    <w:semiHidden/>
    <w:unhideWhenUsed/>
    <w:rsid w:val="003C2CCD"/>
    <w:rPr>
      <w:b/>
      <w:bCs/>
    </w:rPr>
  </w:style>
  <w:style w:type="character" w:customStyle="1" w:styleId="CommentSubjectChar">
    <w:name w:val="Comment Subject Char"/>
    <w:basedOn w:val="CommentTextChar"/>
    <w:link w:val="CommentSubject"/>
    <w:uiPriority w:val="99"/>
    <w:semiHidden/>
    <w:rsid w:val="003C2CCD"/>
    <w:rPr>
      <w:rFonts w:ascii="Times" w:hAnsi="Times"/>
      <w:b/>
      <w:bCs/>
    </w:rPr>
  </w:style>
  <w:style w:type="character" w:styleId="UnresolvedMention">
    <w:name w:val="Unresolved Mention"/>
    <w:basedOn w:val="DefaultParagraphFont"/>
    <w:uiPriority w:val="99"/>
    <w:semiHidden/>
    <w:unhideWhenUsed/>
    <w:rsid w:val="0046387D"/>
    <w:rPr>
      <w:color w:val="605E5C"/>
      <w:shd w:val="clear" w:color="auto" w:fill="E1DFDD"/>
    </w:rPr>
  </w:style>
  <w:style w:type="paragraph" w:customStyle="1" w:styleId="paragraph">
    <w:name w:val="paragraph"/>
    <w:basedOn w:val="Normal"/>
    <w:rsid w:val="00A14D0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A14D03"/>
  </w:style>
  <w:style w:type="character" w:customStyle="1" w:styleId="scxw14230785">
    <w:name w:val="scxw14230785"/>
    <w:basedOn w:val="DefaultParagraphFont"/>
    <w:rsid w:val="00A14D03"/>
  </w:style>
  <w:style w:type="character" w:customStyle="1" w:styleId="eop">
    <w:name w:val="eop"/>
    <w:basedOn w:val="DefaultParagraphFont"/>
    <w:rsid w:val="00A14D03"/>
  </w:style>
  <w:style w:type="paragraph" w:styleId="Revision">
    <w:name w:val="Revision"/>
    <w:hidden/>
    <w:uiPriority w:val="99"/>
    <w:semiHidden/>
    <w:rsid w:val="00C66326"/>
    <w:rPr>
      <w:rFonts w:ascii="Times" w:hAnsi="Times"/>
      <w:sz w:val="24"/>
    </w:rPr>
  </w:style>
  <w:style w:type="character" w:customStyle="1" w:styleId="Heading2Char">
    <w:name w:val="Heading 2 Char"/>
    <w:basedOn w:val="DefaultParagraphFont"/>
    <w:link w:val="Heading2"/>
    <w:uiPriority w:val="9"/>
    <w:semiHidden/>
    <w:rsid w:val="004468E7"/>
    <w:rPr>
      <w:rFonts w:ascii="Calibri" w:eastAsiaTheme="minorHAnsi" w:hAnsi="Calibri" w:cs="Calibri"/>
      <w:i/>
      <w:iCs/>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6413">
      <w:bodyDiv w:val="1"/>
      <w:marLeft w:val="0"/>
      <w:marRight w:val="0"/>
      <w:marTop w:val="0"/>
      <w:marBottom w:val="0"/>
      <w:divBdr>
        <w:top w:val="none" w:sz="0" w:space="0" w:color="auto"/>
        <w:left w:val="none" w:sz="0" w:space="0" w:color="auto"/>
        <w:bottom w:val="none" w:sz="0" w:space="0" w:color="auto"/>
        <w:right w:val="none" w:sz="0" w:space="0" w:color="auto"/>
      </w:divBdr>
    </w:div>
    <w:div w:id="186262447">
      <w:bodyDiv w:val="1"/>
      <w:marLeft w:val="0"/>
      <w:marRight w:val="0"/>
      <w:marTop w:val="0"/>
      <w:marBottom w:val="0"/>
      <w:divBdr>
        <w:top w:val="none" w:sz="0" w:space="0" w:color="auto"/>
        <w:left w:val="none" w:sz="0" w:space="0" w:color="auto"/>
        <w:bottom w:val="none" w:sz="0" w:space="0" w:color="auto"/>
        <w:right w:val="none" w:sz="0" w:space="0" w:color="auto"/>
      </w:divBdr>
    </w:div>
    <w:div w:id="532765650">
      <w:bodyDiv w:val="1"/>
      <w:marLeft w:val="0"/>
      <w:marRight w:val="0"/>
      <w:marTop w:val="0"/>
      <w:marBottom w:val="0"/>
      <w:divBdr>
        <w:top w:val="none" w:sz="0" w:space="0" w:color="auto"/>
        <w:left w:val="none" w:sz="0" w:space="0" w:color="auto"/>
        <w:bottom w:val="none" w:sz="0" w:space="0" w:color="auto"/>
        <w:right w:val="none" w:sz="0" w:space="0" w:color="auto"/>
      </w:divBdr>
    </w:div>
    <w:div w:id="536166576">
      <w:bodyDiv w:val="1"/>
      <w:marLeft w:val="0"/>
      <w:marRight w:val="0"/>
      <w:marTop w:val="0"/>
      <w:marBottom w:val="0"/>
      <w:divBdr>
        <w:top w:val="none" w:sz="0" w:space="0" w:color="auto"/>
        <w:left w:val="none" w:sz="0" w:space="0" w:color="auto"/>
        <w:bottom w:val="none" w:sz="0" w:space="0" w:color="auto"/>
        <w:right w:val="none" w:sz="0" w:space="0" w:color="auto"/>
      </w:divBdr>
    </w:div>
    <w:div w:id="802691856">
      <w:bodyDiv w:val="1"/>
      <w:marLeft w:val="0"/>
      <w:marRight w:val="0"/>
      <w:marTop w:val="0"/>
      <w:marBottom w:val="0"/>
      <w:divBdr>
        <w:top w:val="none" w:sz="0" w:space="0" w:color="auto"/>
        <w:left w:val="none" w:sz="0" w:space="0" w:color="auto"/>
        <w:bottom w:val="none" w:sz="0" w:space="0" w:color="auto"/>
        <w:right w:val="none" w:sz="0" w:space="0" w:color="auto"/>
      </w:divBdr>
    </w:div>
    <w:div w:id="827019045">
      <w:bodyDiv w:val="1"/>
      <w:marLeft w:val="0"/>
      <w:marRight w:val="0"/>
      <w:marTop w:val="0"/>
      <w:marBottom w:val="0"/>
      <w:divBdr>
        <w:top w:val="none" w:sz="0" w:space="0" w:color="auto"/>
        <w:left w:val="none" w:sz="0" w:space="0" w:color="auto"/>
        <w:bottom w:val="none" w:sz="0" w:space="0" w:color="auto"/>
        <w:right w:val="none" w:sz="0" w:space="0" w:color="auto"/>
      </w:divBdr>
    </w:div>
    <w:div w:id="896671990">
      <w:bodyDiv w:val="1"/>
      <w:marLeft w:val="0"/>
      <w:marRight w:val="0"/>
      <w:marTop w:val="0"/>
      <w:marBottom w:val="0"/>
      <w:divBdr>
        <w:top w:val="none" w:sz="0" w:space="0" w:color="auto"/>
        <w:left w:val="none" w:sz="0" w:space="0" w:color="auto"/>
        <w:bottom w:val="none" w:sz="0" w:space="0" w:color="auto"/>
        <w:right w:val="none" w:sz="0" w:space="0" w:color="auto"/>
      </w:divBdr>
    </w:div>
    <w:div w:id="934022706">
      <w:bodyDiv w:val="1"/>
      <w:marLeft w:val="0"/>
      <w:marRight w:val="0"/>
      <w:marTop w:val="0"/>
      <w:marBottom w:val="0"/>
      <w:divBdr>
        <w:top w:val="none" w:sz="0" w:space="0" w:color="auto"/>
        <w:left w:val="none" w:sz="0" w:space="0" w:color="auto"/>
        <w:bottom w:val="none" w:sz="0" w:space="0" w:color="auto"/>
        <w:right w:val="none" w:sz="0" w:space="0" w:color="auto"/>
      </w:divBdr>
    </w:div>
    <w:div w:id="941300319">
      <w:bodyDiv w:val="1"/>
      <w:marLeft w:val="0"/>
      <w:marRight w:val="0"/>
      <w:marTop w:val="0"/>
      <w:marBottom w:val="0"/>
      <w:divBdr>
        <w:top w:val="none" w:sz="0" w:space="0" w:color="auto"/>
        <w:left w:val="none" w:sz="0" w:space="0" w:color="auto"/>
        <w:bottom w:val="none" w:sz="0" w:space="0" w:color="auto"/>
        <w:right w:val="none" w:sz="0" w:space="0" w:color="auto"/>
      </w:divBdr>
    </w:div>
    <w:div w:id="1180238636">
      <w:bodyDiv w:val="1"/>
      <w:marLeft w:val="0"/>
      <w:marRight w:val="0"/>
      <w:marTop w:val="0"/>
      <w:marBottom w:val="0"/>
      <w:divBdr>
        <w:top w:val="none" w:sz="0" w:space="0" w:color="auto"/>
        <w:left w:val="none" w:sz="0" w:space="0" w:color="auto"/>
        <w:bottom w:val="none" w:sz="0" w:space="0" w:color="auto"/>
        <w:right w:val="none" w:sz="0" w:space="0" w:color="auto"/>
      </w:divBdr>
    </w:div>
    <w:div w:id="1828745254">
      <w:bodyDiv w:val="1"/>
      <w:marLeft w:val="0"/>
      <w:marRight w:val="0"/>
      <w:marTop w:val="0"/>
      <w:marBottom w:val="0"/>
      <w:divBdr>
        <w:top w:val="none" w:sz="0" w:space="0" w:color="auto"/>
        <w:left w:val="none" w:sz="0" w:space="0" w:color="auto"/>
        <w:bottom w:val="none" w:sz="0" w:space="0" w:color="auto"/>
        <w:right w:val="none" w:sz="0" w:space="0" w:color="auto"/>
      </w:divBdr>
      <w:divsChild>
        <w:div w:id="992098491">
          <w:marLeft w:val="0"/>
          <w:marRight w:val="0"/>
          <w:marTop w:val="0"/>
          <w:marBottom w:val="0"/>
          <w:divBdr>
            <w:top w:val="none" w:sz="0" w:space="0" w:color="auto"/>
            <w:left w:val="none" w:sz="0" w:space="0" w:color="auto"/>
            <w:bottom w:val="none" w:sz="0" w:space="0" w:color="auto"/>
            <w:right w:val="none" w:sz="0" w:space="0" w:color="auto"/>
          </w:divBdr>
        </w:div>
        <w:div w:id="147137778">
          <w:marLeft w:val="0"/>
          <w:marRight w:val="0"/>
          <w:marTop w:val="0"/>
          <w:marBottom w:val="0"/>
          <w:divBdr>
            <w:top w:val="none" w:sz="0" w:space="0" w:color="auto"/>
            <w:left w:val="none" w:sz="0" w:space="0" w:color="auto"/>
            <w:bottom w:val="none" w:sz="0" w:space="0" w:color="auto"/>
            <w:right w:val="none" w:sz="0" w:space="0" w:color="auto"/>
          </w:divBdr>
        </w:div>
        <w:div w:id="1504856832">
          <w:marLeft w:val="0"/>
          <w:marRight w:val="0"/>
          <w:marTop w:val="0"/>
          <w:marBottom w:val="0"/>
          <w:divBdr>
            <w:top w:val="none" w:sz="0" w:space="0" w:color="auto"/>
            <w:left w:val="none" w:sz="0" w:space="0" w:color="auto"/>
            <w:bottom w:val="none" w:sz="0" w:space="0" w:color="auto"/>
            <w:right w:val="none" w:sz="0" w:space="0" w:color="auto"/>
          </w:divBdr>
        </w:div>
      </w:divsChild>
    </w:div>
    <w:div w:id="1925720179">
      <w:bodyDiv w:val="1"/>
      <w:marLeft w:val="0"/>
      <w:marRight w:val="0"/>
      <w:marTop w:val="0"/>
      <w:marBottom w:val="0"/>
      <w:divBdr>
        <w:top w:val="none" w:sz="0" w:space="0" w:color="auto"/>
        <w:left w:val="none" w:sz="0" w:space="0" w:color="auto"/>
        <w:bottom w:val="none" w:sz="0" w:space="0" w:color="auto"/>
        <w:right w:val="none" w:sz="0" w:space="0" w:color="auto"/>
      </w:divBdr>
    </w:div>
    <w:div w:id="193038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kanagan.calendar.ubc.ca/campus-wide-policies-and-regulations/academic-accommodation-all-students-religious-observances-and-cultural-observances-first-nations" TargetMode="External"/><Relationship Id="rId18" Type="http://schemas.openxmlformats.org/officeDocument/2006/relationships/hyperlink" Target="https://okanagan.calendar.ubc.ca/campus-wide-policies-and-regulations/student-conduct-and-discipline/discipline-academic-misconduct/3-academic-misconduct-ubc-students" TargetMode="External"/><Relationship Id="rId26" Type="http://schemas.openxmlformats.org/officeDocument/2006/relationships/hyperlink" Target="https://provost.ok.ubc.ca/initiatives/online-transition/faculty-resources/faculty-resources-for-academic-integrity/" TargetMode="External"/><Relationship Id="rId39" Type="http://schemas.openxmlformats.org/officeDocument/2006/relationships/image" Target="media/image2.png"/><Relationship Id="rId21" Type="http://schemas.openxmlformats.org/officeDocument/2006/relationships/hyperlink" Target="https://okanagan.calendar.ubc.ca/campus-wide-policies-and-regulations/academic-concession" TargetMode="External"/><Relationship Id="rId34" Type="http://schemas.openxmlformats.org/officeDocument/2006/relationships/hyperlink" Target="mailto:healthwellness.okanagan@ubc.ca"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kanagan.calendar.ubc.ca/campus-wide-policies-and-regulations/student-conduct-and-discipline/discipline-academic-misconduct/1-expectations-academic-integrity" TargetMode="External"/><Relationship Id="rId20" Type="http://schemas.openxmlformats.org/officeDocument/2006/relationships/hyperlink" Target="https://provost.ok.ubc.ca/initiatives/student-academic-success/faculty-resources-for-academic-integrity/" TargetMode="External"/><Relationship Id="rId29" Type="http://schemas.openxmlformats.org/officeDocument/2006/relationships/header" Target="header2.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lendar.ubc.ca/okanagan/" TargetMode="External"/><Relationship Id="rId24" Type="http://schemas.openxmlformats.org/officeDocument/2006/relationships/hyperlink" Target="https://students.ok.ubc.ca/courses-money-enrolment/third-party-authorization/" TargetMode="External"/><Relationship Id="rId32" Type="http://schemas.openxmlformats.org/officeDocument/2006/relationships/hyperlink" Target="mailto:equity.ubco@ubc.ca" TargetMode="External"/><Relationship Id="rId37" Type="http://schemas.openxmlformats.org/officeDocument/2006/relationships/hyperlink" Target="http://www.security.ok.ubc.ca"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okanagan.calendar.ubc.ca/" TargetMode="External"/><Relationship Id="rId23" Type="http://schemas.openxmlformats.org/officeDocument/2006/relationships/hyperlink" Target="https://students.ok.ubc.ca/academic-success/advising-options/academic-advising" TargetMode="External"/><Relationship Id="rId28" Type="http://schemas.openxmlformats.org/officeDocument/2006/relationships/hyperlink" Target="https://academicintegrity.ubc.ca/"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cademicintegrity.ubc.ca/academic-integrity-in-teaching-and-learning/contract-cheating/" TargetMode="External"/><Relationship Id="rId31" Type="http://schemas.openxmlformats.org/officeDocument/2006/relationships/hyperlink" Target="http://www.students.ok.ubc.ca/dr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kanagan.calendar.ubc.ca/campus-wide-policies-and-regulations" TargetMode="External"/><Relationship Id="rId22" Type="http://schemas.openxmlformats.org/officeDocument/2006/relationships/hyperlink" Target="https://engineering.ok.ubc.ca/resources/forms/academic-concession-request" TargetMode="External"/><Relationship Id="rId27" Type="http://schemas.openxmlformats.org/officeDocument/2006/relationships/header" Target="header1.xml"/><Relationship Id="rId30" Type="http://schemas.openxmlformats.org/officeDocument/2006/relationships/hyperlink" Target="mailto:drc.questions@ubc.ca" TargetMode="External"/><Relationship Id="rId35" Type="http://schemas.openxmlformats.org/officeDocument/2006/relationships/hyperlink" Target="http://www.students.ok.ubc.ca/health-wellnes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tl.ok.ubc.ca/" TargetMode="External"/><Relationship Id="rId17" Type="http://schemas.openxmlformats.org/officeDocument/2006/relationships/hyperlink" Target="https://okanagan.calendar.ubc.ca/campus-wide-policies-and-regulations/student-conduct-and-discipline/discipline-academic-misconduct/3-academic-misconduct-ubc-students" TargetMode="External"/><Relationship Id="rId25" Type="http://schemas.openxmlformats.org/officeDocument/2006/relationships/hyperlink" Target="https://okanagan.calendar.ubc.ca/" TargetMode="External"/><Relationship Id="rId33" Type="http://schemas.openxmlformats.org/officeDocument/2006/relationships/hyperlink" Target="http://www.equity.ok.ubc.ca" TargetMode="External"/><Relationship Id="rId38"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019E0F48EEA244839A10763AE48F68" ma:contentTypeVersion="2" ma:contentTypeDescription="Create a new document." ma:contentTypeScope="" ma:versionID="1e811bc68b21ac06865f1a95032f9be8">
  <xsd:schema xmlns:xsd="http://www.w3.org/2001/XMLSchema" xmlns:xs="http://www.w3.org/2001/XMLSchema" xmlns:p="http://schemas.microsoft.com/office/2006/metadata/properties" xmlns:ns2="d88b9514-3219-4f50-a779-d54002eb55c9" targetNamespace="http://schemas.microsoft.com/office/2006/metadata/properties" ma:root="true" ma:fieldsID="d1a16cc37617ed8e2f7921b9bb45a103" ns2:_="">
    <xsd:import namespace="d88b9514-3219-4f50-a779-d54002eb55c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b9514-3219-4f50-a779-d54002eb5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E54D8-79E1-4AE2-B063-052649D6801B}">
  <ds:schemaRefs>
    <ds:schemaRef ds:uri="http://schemas.microsoft.com/sharepoint/v3/contenttype/forms"/>
  </ds:schemaRefs>
</ds:datastoreItem>
</file>

<file path=customXml/itemProps2.xml><?xml version="1.0" encoding="utf-8"?>
<ds:datastoreItem xmlns:ds="http://schemas.openxmlformats.org/officeDocument/2006/customXml" ds:itemID="{1FD2BFCF-A0BE-4E8F-AB4D-5B95E0C9405A}">
  <ds:schemaRefs>
    <ds:schemaRef ds:uri="http://schemas.openxmlformats.org/officeDocument/2006/bibliography"/>
  </ds:schemaRefs>
</ds:datastoreItem>
</file>

<file path=customXml/itemProps3.xml><?xml version="1.0" encoding="utf-8"?>
<ds:datastoreItem xmlns:ds="http://schemas.openxmlformats.org/officeDocument/2006/customXml" ds:itemID="{1C5CCBDF-0F49-4D01-BE17-3335B0B66D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D0C976-1B73-4351-B882-81BEEA7C9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b9514-3219-4f50-a779-d54002eb5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4071</Words>
  <Characters>26240</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Course Syllabus Template 2014</vt:lpstr>
    </vt:vector>
  </TitlesOfParts>
  <Company>Center for Learning and Teaching</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Template 2014</dc:title>
  <dc:creator>Maggie ONeill</dc:creator>
  <cp:lastModifiedBy>Chaaban, Anas</cp:lastModifiedBy>
  <cp:revision>3</cp:revision>
  <cp:lastPrinted>2017-07-07T17:29:00Z</cp:lastPrinted>
  <dcterms:created xsi:type="dcterms:W3CDTF">2024-09-03T18:29:00Z</dcterms:created>
  <dcterms:modified xsi:type="dcterms:W3CDTF">2025-09-03T16:34:00Z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0x01010075019E0F48EEA244839A10763AE48F68</vt:lpwstr>
  </property>
</Properties>
</file>